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BA" w:rsidRDefault="009C76EC" w:rsidP="005058E8">
      <w:pPr>
        <w:pStyle w:val="Brdtekst"/>
        <w:rPr>
          <w:sz w:val="28"/>
          <w:lang w:val="en-GB"/>
        </w:rPr>
      </w:pPr>
      <w:r>
        <w:rPr>
          <w:sz w:val="28"/>
          <w:lang w:val="en-GB"/>
        </w:rPr>
        <w:t xml:space="preserve">Instructions for Authors Submitting Papers to </w:t>
      </w:r>
      <w:r w:rsidR="008256EC" w:rsidRPr="008C5B6A">
        <w:rPr>
          <w:sz w:val="28"/>
          <w:lang w:val="en-GB"/>
        </w:rPr>
        <w:t xml:space="preserve">Nordic </w:t>
      </w:r>
      <w:r w:rsidR="00F16FDD">
        <w:rPr>
          <w:sz w:val="28"/>
          <w:lang w:val="en-GB"/>
        </w:rPr>
        <w:t>workshop</w:t>
      </w:r>
      <w:r w:rsidR="008256EC">
        <w:rPr>
          <w:sz w:val="28"/>
          <w:lang w:val="en-GB"/>
        </w:rPr>
        <w:t xml:space="preserve"> </w:t>
      </w:r>
      <w:r w:rsidR="00F16FDD">
        <w:rPr>
          <w:sz w:val="28"/>
          <w:lang w:val="en-GB"/>
        </w:rPr>
        <w:t>“</w:t>
      </w:r>
      <w:r w:rsidR="008256EC">
        <w:rPr>
          <w:sz w:val="28"/>
          <w:lang w:val="en-GB"/>
        </w:rPr>
        <w:t>Concrete in Arctic Conditions</w:t>
      </w:r>
      <w:r w:rsidR="00F16FDD">
        <w:rPr>
          <w:sz w:val="28"/>
          <w:lang w:val="en-GB"/>
        </w:rPr>
        <w:t>”.</w:t>
      </w:r>
      <w:bookmarkStart w:id="0" w:name="_GoBack"/>
      <w:bookmarkEnd w:id="0"/>
    </w:p>
    <w:p w:rsidR="008256EC" w:rsidRDefault="008256EC" w:rsidP="005058E8">
      <w:pPr>
        <w:pStyle w:val="Brdtekst"/>
        <w:rPr>
          <w:sz w:val="28"/>
          <w:lang w:val="en-GB"/>
        </w:rPr>
      </w:pPr>
    </w:p>
    <w:tbl>
      <w:tblPr>
        <w:tblStyle w:val="Tabellrutenett"/>
        <w:tblW w:w="9514" w:type="dxa"/>
        <w:tblLook w:val="04A0" w:firstRow="1" w:lastRow="0" w:firstColumn="1" w:lastColumn="0" w:noHBand="0" w:noVBand="1"/>
      </w:tblPr>
      <w:tblGrid>
        <w:gridCol w:w="2886"/>
        <w:gridCol w:w="6628"/>
      </w:tblGrid>
      <w:tr w:rsidR="005631BA" w:rsidRPr="008256EC" w:rsidTr="00C93C46">
        <w:tc>
          <w:tcPr>
            <w:tcW w:w="2886" w:type="dxa"/>
          </w:tcPr>
          <w:p w:rsidR="005631BA" w:rsidRDefault="008256EC" w:rsidP="005058E8">
            <w:pPr>
              <w:pStyle w:val="Brdtekst"/>
              <w:jc w:val="center"/>
              <w:rPr>
                <w:sz w:val="28"/>
                <w:lang w:val="en-GB"/>
              </w:rPr>
            </w:pPr>
            <w:r w:rsidRPr="009734A9">
              <w:rPr>
                <w:noProof/>
                <w:szCs w:val="24"/>
                <w:lang w:val="en-US"/>
              </w:rPr>
              <w:drawing>
                <wp:inline distT="0" distB="0" distL="0" distR="0" wp14:anchorId="77266DB0" wp14:editId="184AEEF4">
                  <wp:extent cx="1276066" cy="1299701"/>
                  <wp:effectExtent l="0" t="0" r="635" b="0"/>
                  <wp:docPr id="4"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e 37"/>
                          <pic:cNvPicPr>
                            <a:picLocks noChangeAspect="1"/>
                          </pic:cNvPicPr>
                        </pic:nvPicPr>
                        <pic:blipFill rotWithShape="1">
                          <a:blip r:embed="rId7" cstate="print">
                            <a:extLst>
                              <a:ext uri="{28A0092B-C50C-407E-A947-70E740481C1C}">
                                <a14:useLocalDpi xmlns:a14="http://schemas.microsoft.com/office/drawing/2010/main" val="0"/>
                              </a:ext>
                            </a:extLst>
                          </a:blip>
                          <a:srcRect l="1507" r="313"/>
                          <a:stretch/>
                        </pic:blipFill>
                        <pic:spPr bwMode="auto">
                          <a:xfrm>
                            <a:off x="0" y="0"/>
                            <a:ext cx="1408899" cy="1434994"/>
                          </a:xfrm>
                          <a:prstGeom prst="rect">
                            <a:avLst/>
                          </a:prstGeom>
                          <a:ln>
                            <a:noFill/>
                          </a:ln>
                          <a:extLst>
                            <a:ext uri="{53640926-AAD7-44D8-BBD7-CCE9431645EC}">
                              <a14:shadowObscured xmlns:a14="http://schemas.microsoft.com/office/drawing/2010/main"/>
                            </a:ext>
                          </a:extLst>
                        </pic:spPr>
                      </pic:pic>
                    </a:graphicData>
                  </a:graphic>
                </wp:inline>
              </w:drawing>
            </w:r>
          </w:p>
        </w:tc>
        <w:tc>
          <w:tcPr>
            <w:tcW w:w="6628" w:type="dxa"/>
          </w:tcPr>
          <w:p w:rsidR="005631BA" w:rsidRDefault="005631BA" w:rsidP="005058E8">
            <w:pPr>
              <w:pStyle w:val="Brdtekst"/>
              <w:rPr>
                <w:sz w:val="28"/>
                <w:lang w:val="en-GB"/>
              </w:rPr>
            </w:pPr>
          </w:p>
          <w:p w:rsidR="008256EC" w:rsidRPr="008256EC" w:rsidRDefault="008256EC" w:rsidP="005058E8">
            <w:pPr>
              <w:pStyle w:val="Brdtekst"/>
              <w:rPr>
                <w:b w:val="0"/>
                <w:szCs w:val="24"/>
                <w:lang w:val="en-GB"/>
              </w:rPr>
            </w:pPr>
            <w:proofErr w:type="spellStart"/>
            <w:r w:rsidRPr="008256EC">
              <w:rPr>
                <w:b w:val="0"/>
                <w:szCs w:val="24"/>
                <w:lang w:val="en-GB"/>
              </w:rPr>
              <w:t>Guzel</w:t>
            </w:r>
            <w:proofErr w:type="spellEnd"/>
            <w:r w:rsidRPr="008256EC">
              <w:rPr>
                <w:b w:val="0"/>
                <w:szCs w:val="24"/>
                <w:lang w:val="en-GB"/>
              </w:rPr>
              <w:t xml:space="preserve"> </w:t>
            </w:r>
            <w:proofErr w:type="spellStart"/>
            <w:r w:rsidRPr="008256EC">
              <w:rPr>
                <w:b w:val="0"/>
                <w:szCs w:val="24"/>
                <w:lang w:val="en-GB"/>
              </w:rPr>
              <w:t>Shamsutdinova</w:t>
            </w:r>
            <w:proofErr w:type="spellEnd"/>
          </w:p>
          <w:p w:rsidR="008256EC" w:rsidRPr="008256EC" w:rsidRDefault="008256EC" w:rsidP="005058E8">
            <w:pPr>
              <w:pStyle w:val="Brdtekst"/>
              <w:rPr>
                <w:b w:val="0"/>
                <w:szCs w:val="24"/>
                <w:lang w:val="en-GB"/>
              </w:rPr>
            </w:pPr>
            <w:r w:rsidRPr="008256EC">
              <w:rPr>
                <w:b w:val="0"/>
                <w:szCs w:val="24"/>
                <w:lang w:val="en-GB"/>
              </w:rPr>
              <w:t>M.Sc., Ph.D. candidate,</w:t>
            </w:r>
          </w:p>
          <w:p w:rsidR="008256EC" w:rsidRPr="008256EC" w:rsidRDefault="008256EC" w:rsidP="005058E8">
            <w:pPr>
              <w:pStyle w:val="Brdtekst"/>
              <w:rPr>
                <w:b w:val="0"/>
                <w:szCs w:val="24"/>
                <w:lang w:val="en-GB"/>
              </w:rPr>
            </w:pPr>
            <w:r w:rsidRPr="008256EC">
              <w:rPr>
                <w:b w:val="0"/>
                <w:szCs w:val="24"/>
                <w:lang w:val="en-GB"/>
              </w:rPr>
              <w:t xml:space="preserve">Norwegian University of Science and Technology </w:t>
            </w:r>
          </w:p>
          <w:p w:rsidR="008256EC" w:rsidRPr="008256EC" w:rsidRDefault="008256EC" w:rsidP="005058E8">
            <w:pPr>
              <w:pStyle w:val="Brdtekst"/>
              <w:rPr>
                <w:b w:val="0"/>
                <w:szCs w:val="24"/>
                <w:lang w:val="en-GB"/>
              </w:rPr>
            </w:pPr>
            <w:r w:rsidRPr="008256EC">
              <w:rPr>
                <w:b w:val="0"/>
                <w:szCs w:val="24"/>
                <w:lang w:val="en-GB"/>
              </w:rPr>
              <w:t xml:space="preserve">Richard </w:t>
            </w:r>
            <w:proofErr w:type="spellStart"/>
            <w:r w:rsidRPr="008256EC">
              <w:rPr>
                <w:b w:val="0"/>
                <w:szCs w:val="24"/>
                <w:lang w:val="en-GB"/>
              </w:rPr>
              <w:t>Birkelands</w:t>
            </w:r>
            <w:proofErr w:type="spellEnd"/>
            <w:r w:rsidRPr="008256EC">
              <w:rPr>
                <w:b w:val="0"/>
                <w:szCs w:val="24"/>
                <w:lang w:val="en-GB"/>
              </w:rPr>
              <w:t xml:space="preserve"> </w:t>
            </w:r>
            <w:proofErr w:type="spellStart"/>
            <w:r w:rsidRPr="008256EC">
              <w:rPr>
                <w:b w:val="0"/>
                <w:szCs w:val="24"/>
                <w:lang w:val="en-GB"/>
              </w:rPr>
              <w:t>vei</w:t>
            </w:r>
            <w:proofErr w:type="spellEnd"/>
            <w:r w:rsidRPr="008256EC">
              <w:rPr>
                <w:b w:val="0"/>
                <w:szCs w:val="24"/>
                <w:lang w:val="en-GB"/>
              </w:rPr>
              <w:t xml:space="preserve"> 1a, NO-7034 Trondheim</w:t>
            </w:r>
          </w:p>
          <w:p w:rsidR="005631BA" w:rsidRDefault="008256EC" w:rsidP="005058E8">
            <w:pPr>
              <w:pStyle w:val="Brdtekst"/>
              <w:rPr>
                <w:sz w:val="28"/>
                <w:lang w:val="en-GB"/>
              </w:rPr>
            </w:pPr>
            <w:r w:rsidRPr="008256EC">
              <w:rPr>
                <w:b w:val="0"/>
                <w:szCs w:val="24"/>
                <w:lang w:val="en-GB"/>
              </w:rPr>
              <w:t>e-mail: guzel.shamsutdinova@ntnu.no</w:t>
            </w:r>
          </w:p>
        </w:tc>
      </w:tr>
      <w:tr w:rsidR="005631BA" w:rsidRPr="008256EC" w:rsidTr="00C93C46">
        <w:tc>
          <w:tcPr>
            <w:tcW w:w="2886" w:type="dxa"/>
          </w:tcPr>
          <w:p w:rsidR="005631BA" w:rsidRDefault="008256EC" w:rsidP="005058E8">
            <w:pPr>
              <w:pStyle w:val="Brdtekst"/>
              <w:jc w:val="center"/>
              <w:rPr>
                <w:sz w:val="28"/>
                <w:lang w:val="en-GB"/>
              </w:rPr>
            </w:pPr>
            <w:r w:rsidRPr="009734A9">
              <w:rPr>
                <w:noProof/>
                <w:szCs w:val="24"/>
                <w:lang w:val="en-US"/>
              </w:rPr>
              <w:drawing>
                <wp:inline distT="0" distB="0" distL="0" distR="0" wp14:anchorId="18B0079F" wp14:editId="3421171C">
                  <wp:extent cx="1166884" cy="1790289"/>
                  <wp:effectExtent l="0" t="0" r="0" b="635"/>
                  <wp:docPr id="12"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e 3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485" cy="2064306"/>
                          </a:xfrm>
                          <a:prstGeom prst="rect">
                            <a:avLst/>
                          </a:prstGeom>
                        </pic:spPr>
                      </pic:pic>
                    </a:graphicData>
                  </a:graphic>
                </wp:inline>
              </w:drawing>
            </w:r>
          </w:p>
        </w:tc>
        <w:tc>
          <w:tcPr>
            <w:tcW w:w="6628" w:type="dxa"/>
          </w:tcPr>
          <w:p w:rsidR="005631BA" w:rsidRDefault="005631BA" w:rsidP="005058E8">
            <w:pPr>
              <w:pStyle w:val="Brdtekst"/>
              <w:rPr>
                <w:sz w:val="28"/>
                <w:lang w:val="en-GB"/>
              </w:rPr>
            </w:pPr>
          </w:p>
          <w:p w:rsidR="008256EC" w:rsidRPr="008256EC" w:rsidRDefault="008256EC" w:rsidP="005058E8">
            <w:pPr>
              <w:rPr>
                <w:rFonts w:ascii="Times New Roman" w:eastAsia="Times New Roman" w:hAnsi="Times New Roman" w:cs="Times New Roman"/>
                <w:sz w:val="24"/>
                <w:szCs w:val="24"/>
                <w:lang w:val="en-US" w:eastAsia="da-DK"/>
              </w:rPr>
            </w:pPr>
            <w:r w:rsidRPr="008256EC">
              <w:rPr>
                <w:rFonts w:ascii="Times New Roman" w:eastAsia="Times New Roman" w:hAnsi="Times New Roman" w:cs="Times New Roman"/>
                <w:sz w:val="24"/>
                <w:szCs w:val="24"/>
                <w:lang w:val="en-GB" w:eastAsia="da-DK"/>
              </w:rPr>
              <w:t>Ste</w:t>
            </w:r>
            <w:r w:rsidRPr="008256EC">
              <w:rPr>
                <w:rFonts w:ascii="Times New Roman" w:eastAsia="Times New Roman" w:hAnsi="Times New Roman" w:cs="Times New Roman"/>
                <w:sz w:val="24"/>
                <w:szCs w:val="24"/>
                <w:lang w:val="en-US" w:eastAsia="da-DK"/>
              </w:rPr>
              <w:t>fan Jacobsen</w:t>
            </w:r>
          </w:p>
          <w:p w:rsidR="008256EC" w:rsidRPr="008256EC" w:rsidRDefault="008256EC" w:rsidP="005058E8">
            <w:pPr>
              <w:rPr>
                <w:rFonts w:ascii="Times New Roman" w:eastAsia="Times New Roman" w:hAnsi="Times New Roman" w:cs="Times New Roman"/>
                <w:sz w:val="24"/>
                <w:szCs w:val="24"/>
                <w:lang w:val="en-US" w:eastAsia="da-DK"/>
              </w:rPr>
            </w:pPr>
            <w:r w:rsidRPr="008256EC">
              <w:rPr>
                <w:rFonts w:ascii="Times New Roman" w:eastAsia="Times New Roman" w:hAnsi="Times New Roman" w:cs="Times New Roman"/>
                <w:sz w:val="24"/>
                <w:szCs w:val="24"/>
                <w:lang w:val="en-US" w:eastAsia="da-DK"/>
              </w:rPr>
              <w:t>M.Sc., Ph.D., professor</w:t>
            </w:r>
          </w:p>
          <w:p w:rsidR="008256EC" w:rsidRPr="008256EC" w:rsidRDefault="008256EC" w:rsidP="005058E8">
            <w:pPr>
              <w:rPr>
                <w:rFonts w:ascii="Times New Roman" w:eastAsia="Times New Roman" w:hAnsi="Times New Roman" w:cs="Times New Roman"/>
                <w:sz w:val="24"/>
                <w:szCs w:val="24"/>
                <w:lang w:val="en-US" w:eastAsia="da-DK"/>
              </w:rPr>
            </w:pPr>
            <w:r w:rsidRPr="008256EC">
              <w:rPr>
                <w:rFonts w:ascii="Times New Roman" w:eastAsia="Times New Roman" w:hAnsi="Times New Roman" w:cs="Times New Roman"/>
                <w:sz w:val="24"/>
                <w:szCs w:val="24"/>
                <w:lang w:val="en-US" w:eastAsia="da-DK"/>
              </w:rPr>
              <w:t>Norwegian University of Science and Technology,</w:t>
            </w:r>
          </w:p>
          <w:p w:rsidR="008256EC" w:rsidRPr="008256EC" w:rsidRDefault="008256EC" w:rsidP="005058E8">
            <w:pPr>
              <w:rPr>
                <w:rFonts w:ascii="Times New Roman" w:eastAsia="Times New Roman" w:hAnsi="Times New Roman" w:cs="Times New Roman"/>
                <w:sz w:val="24"/>
                <w:szCs w:val="24"/>
                <w:lang w:eastAsia="da-DK"/>
              </w:rPr>
            </w:pPr>
            <w:r w:rsidRPr="008256EC">
              <w:rPr>
                <w:rFonts w:ascii="Times New Roman" w:eastAsia="Times New Roman" w:hAnsi="Times New Roman" w:cs="Times New Roman"/>
                <w:sz w:val="24"/>
                <w:szCs w:val="24"/>
                <w:lang w:eastAsia="da-DK"/>
              </w:rPr>
              <w:t xml:space="preserve">Richard </w:t>
            </w:r>
            <w:proofErr w:type="spellStart"/>
            <w:r w:rsidRPr="008256EC">
              <w:rPr>
                <w:rFonts w:ascii="Times New Roman" w:eastAsia="Times New Roman" w:hAnsi="Times New Roman" w:cs="Times New Roman"/>
                <w:sz w:val="24"/>
                <w:szCs w:val="24"/>
                <w:lang w:eastAsia="da-DK"/>
              </w:rPr>
              <w:t>Birkelands</w:t>
            </w:r>
            <w:proofErr w:type="spellEnd"/>
            <w:r w:rsidRPr="008256EC">
              <w:rPr>
                <w:rFonts w:ascii="Times New Roman" w:eastAsia="Times New Roman" w:hAnsi="Times New Roman" w:cs="Times New Roman"/>
                <w:sz w:val="24"/>
                <w:szCs w:val="24"/>
                <w:lang w:eastAsia="da-DK"/>
              </w:rPr>
              <w:t xml:space="preserve"> </w:t>
            </w:r>
            <w:proofErr w:type="spellStart"/>
            <w:r w:rsidRPr="008256EC">
              <w:rPr>
                <w:rFonts w:ascii="Times New Roman" w:eastAsia="Times New Roman" w:hAnsi="Times New Roman" w:cs="Times New Roman"/>
                <w:sz w:val="24"/>
                <w:szCs w:val="24"/>
                <w:lang w:eastAsia="da-DK"/>
              </w:rPr>
              <w:t>vei</w:t>
            </w:r>
            <w:proofErr w:type="spellEnd"/>
            <w:r w:rsidRPr="008256EC">
              <w:rPr>
                <w:rFonts w:ascii="Times New Roman" w:eastAsia="Times New Roman" w:hAnsi="Times New Roman" w:cs="Times New Roman"/>
                <w:sz w:val="24"/>
                <w:szCs w:val="24"/>
                <w:lang w:eastAsia="da-DK"/>
              </w:rPr>
              <w:t xml:space="preserve"> 1a, NO-7034 Trondheim</w:t>
            </w:r>
          </w:p>
          <w:p w:rsidR="008256EC" w:rsidRDefault="008256EC" w:rsidP="005058E8">
            <w:pPr>
              <w:pStyle w:val="Brdtekst"/>
              <w:rPr>
                <w:sz w:val="28"/>
                <w:lang w:val="en-GB"/>
              </w:rPr>
            </w:pPr>
            <w:proofErr w:type="spellStart"/>
            <w:r w:rsidRPr="008256EC">
              <w:rPr>
                <w:b w:val="0"/>
                <w:szCs w:val="24"/>
                <w:lang w:val="de-DE"/>
              </w:rPr>
              <w:t>e-mail</w:t>
            </w:r>
            <w:proofErr w:type="spellEnd"/>
            <w:r w:rsidRPr="008256EC">
              <w:rPr>
                <w:b w:val="0"/>
                <w:szCs w:val="24"/>
                <w:lang w:val="de-DE"/>
              </w:rPr>
              <w:t xml:space="preserve">: </w:t>
            </w:r>
            <w:hyperlink r:id="rId9" w:history="1">
              <w:r w:rsidRPr="008256EC">
                <w:rPr>
                  <w:b w:val="0"/>
                  <w:szCs w:val="24"/>
                  <w:lang w:val="de-DE"/>
                </w:rPr>
                <w:t>stefan.jacobsen@ntnu.no</w:t>
              </w:r>
            </w:hyperlink>
          </w:p>
          <w:p w:rsidR="005631BA" w:rsidRDefault="005631BA" w:rsidP="005058E8">
            <w:pPr>
              <w:pStyle w:val="Brdtekst"/>
              <w:rPr>
                <w:sz w:val="28"/>
                <w:lang w:val="en-GB"/>
              </w:rPr>
            </w:pPr>
          </w:p>
        </w:tc>
      </w:tr>
      <w:tr w:rsidR="005631BA" w:rsidRPr="008256EC" w:rsidTr="00C93C46">
        <w:tc>
          <w:tcPr>
            <w:tcW w:w="2886" w:type="dxa"/>
          </w:tcPr>
          <w:p w:rsidR="005631BA" w:rsidRPr="00663B92" w:rsidRDefault="005631BA" w:rsidP="005058E8">
            <w:pPr>
              <w:pStyle w:val="Brdtekst"/>
              <w:rPr>
                <w:b w:val="0"/>
                <w:lang w:val="en-GB"/>
              </w:rPr>
            </w:pPr>
            <w:r w:rsidRPr="00663B92">
              <w:rPr>
                <w:b w:val="0"/>
                <w:lang w:val="en-GB"/>
              </w:rPr>
              <w:t>Etc.</w:t>
            </w:r>
          </w:p>
        </w:tc>
        <w:tc>
          <w:tcPr>
            <w:tcW w:w="6628" w:type="dxa"/>
          </w:tcPr>
          <w:p w:rsidR="008256EC" w:rsidRDefault="00663B92" w:rsidP="005058E8">
            <w:pPr>
              <w:pStyle w:val="Brdtekst"/>
              <w:rPr>
                <w:i/>
                <w:color w:val="FF0000"/>
                <w:sz w:val="18"/>
                <w:szCs w:val="18"/>
              </w:rPr>
            </w:pPr>
            <w:r w:rsidRPr="00663B92">
              <w:rPr>
                <w:b w:val="0"/>
                <w:lang w:val="en-GB"/>
              </w:rPr>
              <w:t>Ad</w:t>
            </w:r>
            <w:r w:rsidR="00B323A5">
              <w:rPr>
                <w:b w:val="0"/>
                <w:lang w:val="en-GB"/>
              </w:rPr>
              <w:t>d</w:t>
            </w:r>
            <w:r w:rsidRPr="00663B92">
              <w:rPr>
                <w:b w:val="0"/>
                <w:lang w:val="en-GB"/>
              </w:rPr>
              <w:t xml:space="preserve"> </w:t>
            </w:r>
            <w:r w:rsidR="00C93C46">
              <w:rPr>
                <w:b w:val="0"/>
                <w:lang w:val="en-GB"/>
              </w:rPr>
              <w:t xml:space="preserve">rows </w:t>
            </w:r>
            <w:r w:rsidRPr="00663B92">
              <w:rPr>
                <w:b w:val="0"/>
                <w:lang w:val="en-GB"/>
              </w:rPr>
              <w:t>as adequate. Cell boundaries in the table will be made invisible prior to publishing.</w:t>
            </w:r>
            <w:r w:rsidR="008256EC" w:rsidRPr="00F87E55">
              <w:rPr>
                <w:i/>
                <w:color w:val="FF0000"/>
                <w:sz w:val="18"/>
                <w:szCs w:val="18"/>
              </w:rPr>
              <w:t xml:space="preserve"> </w:t>
            </w:r>
          </w:p>
          <w:p w:rsidR="008256EC" w:rsidRPr="00663B92" w:rsidRDefault="008256EC" w:rsidP="005058E8">
            <w:pPr>
              <w:pStyle w:val="Brdtekst"/>
              <w:jc w:val="right"/>
              <w:rPr>
                <w:b w:val="0"/>
                <w:lang w:val="en-GB"/>
              </w:rPr>
            </w:pPr>
            <w:r w:rsidRPr="00F87E55">
              <w:rPr>
                <w:i/>
                <w:color w:val="FF0000"/>
                <w:sz w:val="18"/>
                <w:szCs w:val="18"/>
              </w:rPr>
              <w:t>The table lines will be removed by the editor</w:t>
            </w:r>
          </w:p>
        </w:tc>
      </w:tr>
    </w:tbl>
    <w:p w:rsidR="00C93C46" w:rsidRDefault="00C93C46" w:rsidP="005058E8">
      <w:pPr>
        <w:spacing w:after="0"/>
        <w:rPr>
          <w:rFonts w:ascii="Times New Roman" w:hAnsi="Times New Roman" w:cs="Times New Roman"/>
          <w:b/>
          <w:sz w:val="24"/>
          <w:szCs w:val="24"/>
          <w:lang w:val="en-GB"/>
        </w:rPr>
      </w:pPr>
    </w:p>
    <w:p w:rsidR="00C93C46" w:rsidRDefault="00C93C46" w:rsidP="005058E8">
      <w:pPr>
        <w:spacing w:after="0"/>
        <w:rPr>
          <w:rFonts w:ascii="Times New Roman" w:hAnsi="Times New Roman" w:cs="Times New Roman"/>
          <w:b/>
          <w:sz w:val="24"/>
          <w:szCs w:val="24"/>
          <w:lang w:val="en-GB"/>
        </w:rPr>
      </w:pPr>
    </w:p>
    <w:p w:rsidR="00C93C46" w:rsidRPr="006B25C2" w:rsidRDefault="00C93C46" w:rsidP="005058E8">
      <w:pPr>
        <w:spacing w:after="0"/>
        <w:rPr>
          <w:rFonts w:ascii="Times New Roman" w:hAnsi="Times New Roman" w:cs="Times New Roman"/>
          <w:b/>
          <w:sz w:val="24"/>
          <w:szCs w:val="24"/>
          <w:lang w:val="en-GB"/>
        </w:rPr>
      </w:pPr>
      <w:r w:rsidRPr="006B25C2">
        <w:rPr>
          <w:rFonts w:ascii="Times New Roman" w:hAnsi="Times New Roman" w:cs="Times New Roman"/>
          <w:b/>
          <w:sz w:val="24"/>
          <w:szCs w:val="24"/>
          <w:lang w:val="en-GB"/>
        </w:rPr>
        <w:t>ABSTRACT</w:t>
      </w:r>
    </w:p>
    <w:p w:rsidR="00C93C46" w:rsidRDefault="00C93C46" w:rsidP="005058E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manuscript shall commence with a short abstract and at least four key words. The abstract should summarize the problem, research method and important results. It should be limited to </w:t>
      </w:r>
      <w:r w:rsidRPr="006B25C2">
        <w:rPr>
          <w:rFonts w:ascii="Times New Roman" w:hAnsi="Times New Roman" w:cs="Times New Roman"/>
          <w:sz w:val="24"/>
          <w:szCs w:val="24"/>
          <w:u w:val="dotted"/>
          <w:lang w:val="en-GB"/>
        </w:rPr>
        <w:t>100 words</w:t>
      </w:r>
      <w:r w:rsidR="008A7223">
        <w:rPr>
          <w:rFonts w:ascii="Times New Roman" w:hAnsi="Times New Roman" w:cs="Times New Roman"/>
          <w:sz w:val="24"/>
          <w:szCs w:val="24"/>
          <w:u w:val="dotted"/>
          <w:lang w:val="en-GB"/>
        </w:rPr>
        <w:t>.</w:t>
      </w:r>
    </w:p>
    <w:p w:rsidR="00C93C46" w:rsidRDefault="00C93C46" w:rsidP="005058E8">
      <w:pPr>
        <w:spacing w:after="0"/>
        <w:rPr>
          <w:rFonts w:ascii="Times New Roman" w:hAnsi="Times New Roman" w:cs="Times New Roman"/>
          <w:sz w:val="24"/>
          <w:szCs w:val="24"/>
          <w:lang w:val="en-GB"/>
        </w:rPr>
      </w:pPr>
    </w:p>
    <w:p w:rsidR="006B25C2" w:rsidRDefault="00C93C46" w:rsidP="005058E8">
      <w:pPr>
        <w:spacing w:after="0"/>
        <w:rPr>
          <w:rFonts w:ascii="Times New Roman" w:hAnsi="Times New Roman" w:cs="Times New Roman"/>
          <w:sz w:val="24"/>
          <w:szCs w:val="24"/>
          <w:lang w:val="en-GB"/>
        </w:rPr>
      </w:pPr>
      <w:r w:rsidRPr="006B25C2">
        <w:rPr>
          <w:rFonts w:ascii="Times New Roman" w:hAnsi="Times New Roman" w:cs="Times New Roman"/>
          <w:b/>
          <w:sz w:val="24"/>
          <w:szCs w:val="24"/>
          <w:lang w:val="en-GB"/>
        </w:rPr>
        <w:t>Key words:</w:t>
      </w:r>
      <w:r>
        <w:rPr>
          <w:rFonts w:ascii="Times New Roman" w:hAnsi="Times New Roman" w:cs="Times New Roman"/>
          <w:sz w:val="24"/>
          <w:szCs w:val="24"/>
          <w:lang w:val="en-GB"/>
        </w:rPr>
        <w:t xml:space="preserve"> </w:t>
      </w:r>
      <w:r w:rsidR="00110F7B" w:rsidRPr="00110F7B">
        <w:rPr>
          <w:rFonts w:ascii="Times New Roman" w:hAnsi="Times New Roman" w:cs="Times New Roman"/>
          <w:sz w:val="24"/>
          <w:szCs w:val="24"/>
          <w:lang w:val="en-GB"/>
        </w:rPr>
        <w:t>Concrete, ice, frost resistance, experiment, modelling.</w:t>
      </w:r>
    </w:p>
    <w:p w:rsidR="00C93C46" w:rsidRDefault="00C93C46" w:rsidP="005058E8">
      <w:pPr>
        <w:spacing w:after="0" w:line="240" w:lineRule="auto"/>
        <w:rPr>
          <w:rFonts w:ascii="Times New Roman" w:hAnsi="Times New Roman" w:cs="Times New Roman"/>
          <w:b/>
          <w:color w:val="000000" w:themeColor="text1"/>
          <w:sz w:val="24"/>
          <w:szCs w:val="24"/>
          <w:lang w:val="en-GB"/>
        </w:rPr>
      </w:pPr>
    </w:p>
    <w:p w:rsidR="00C93C46" w:rsidRDefault="00C93C46" w:rsidP="005058E8">
      <w:pPr>
        <w:spacing w:after="0" w:line="240" w:lineRule="auto"/>
        <w:rPr>
          <w:rFonts w:ascii="Times New Roman" w:hAnsi="Times New Roman" w:cs="Times New Roman"/>
          <w:b/>
          <w:color w:val="000000" w:themeColor="text1"/>
          <w:sz w:val="24"/>
          <w:szCs w:val="24"/>
          <w:lang w:val="en-GB"/>
        </w:rPr>
      </w:pPr>
    </w:p>
    <w:p w:rsidR="009C76EC" w:rsidRPr="009C76EC" w:rsidRDefault="00C93C46" w:rsidP="005058E8">
      <w:pPr>
        <w:spacing w:after="0" w:line="240" w:lineRule="auto"/>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1.</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INTRODUCTION</w:t>
      </w:r>
    </w:p>
    <w:p w:rsidR="009C76EC" w:rsidRPr="009C76EC" w:rsidRDefault="009C76EC" w:rsidP="005058E8">
      <w:pPr>
        <w:spacing w:after="0" w:line="240" w:lineRule="auto"/>
        <w:rPr>
          <w:rFonts w:ascii="Times New Roman" w:hAnsi="Times New Roman" w:cs="Times New Roman"/>
          <w:color w:val="000000" w:themeColor="text1"/>
          <w:sz w:val="24"/>
          <w:szCs w:val="24"/>
          <w:lang w:val="en-GB"/>
        </w:rPr>
      </w:pPr>
    </w:p>
    <w:p w:rsidR="009C76EC" w:rsidRPr="009C76EC" w:rsidRDefault="009C76EC" w:rsidP="005058E8">
      <w:pPr>
        <w:spacing w:after="0" w:line="240" w:lineRule="auto"/>
        <w:rPr>
          <w:rFonts w:ascii="Times New Roman" w:hAnsi="Times New Roman" w:cs="Times New Roman"/>
          <w:b/>
          <w:color w:val="000000" w:themeColor="text1"/>
          <w:sz w:val="24"/>
          <w:szCs w:val="24"/>
          <w:lang w:val="en-GB"/>
        </w:rPr>
      </w:pPr>
      <w:r w:rsidRPr="009C76EC">
        <w:rPr>
          <w:rFonts w:ascii="Times New Roman" w:hAnsi="Times New Roman" w:cs="Times New Roman"/>
          <w:b/>
          <w:color w:val="000000" w:themeColor="text1"/>
          <w:sz w:val="24"/>
          <w:szCs w:val="24"/>
          <w:lang w:val="en-GB"/>
        </w:rPr>
        <w:t>1.1</w:t>
      </w:r>
      <w:r w:rsidRPr="009C76EC">
        <w:rPr>
          <w:rFonts w:ascii="Times New Roman" w:hAnsi="Times New Roman" w:cs="Times New Roman"/>
          <w:b/>
          <w:color w:val="000000" w:themeColor="text1"/>
          <w:sz w:val="24"/>
          <w:szCs w:val="24"/>
          <w:lang w:val="en-GB"/>
        </w:rPr>
        <w:tab/>
        <w:t>General</w:t>
      </w:r>
    </w:p>
    <w:p w:rsidR="00110F7B" w:rsidRPr="00110F7B" w:rsidRDefault="00110F7B" w:rsidP="005058E8">
      <w:pPr>
        <w:spacing w:after="0" w:line="240" w:lineRule="auto"/>
        <w:jc w:val="both"/>
        <w:rPr>
          <w:rFonts w:ascii="Times New Roman" w:hAnsi="Times New Roman" w:cs="Times New Roman"/>
          <w:color w:val="000000" w:themeColor="text1"/>
          <w:sz w:val="24"/>
          <w:szCs w:val="24"/>
          <w:lang w:val="en-GB"/>
        </w:rPr>
      </w:pPr>
      <w:r w:rsidRPr="00110F7B">
        <w:rPr>
          <w:rFonts w:ascii="Times New Roman" w:hAnsi="Times New Roman" w:cs="Times New Roman"/>
          <w:color w:val="000000" w:themeColor="text1"/>
          <w:sz w:val="24"/>
          <w:szCs w:val="24"/>
          <w:lang w:val="en-GB"/>
        </w:rPr>
        <w:t>These instructions are written according to the rules for authors submitting papers to Nordic mini-seminar “Concrete in Arctic Conditions”; hence, the downloaded document (word version) may be used as a template for writing.</w:t>
      </w:r>
    </w:p>
    <w:p w:rsidR="00110F7B" w:rsidRPr="00110F7B" w:rsidRDefault="00110F7B" w:rsidP="005058E8">
      <w:pPr>
        <w:spacing w:after="0" w:line="240" w:lineRule="auto"/>
        <w:jc w:val="both"/>
        <w:rPr>
          <w:rFonts w:ascii="Times New Roman" w:hAnsi="Times New Roman" w:cs="Times New Roman"/>
          <w:color w:val="000000" w:themeColor="text1"/>
          <w:sz w:val="24"/>
          <w:szCs w:val="24"/>
          <w:lang w:val="en-GB"/>
        </w:rPr>
      </w:pPr>
    </w:p>
    <w:p w:rsidR="00110F7B" w:rsidRPr="00110F7B" w:rsidRDefault="00110F7B" w:rsidP="005058E8">
      <w:pPr>
        <w:spacing w:after="0" w:line="240" w:lineRule="auto"/>
        <w:jc w:val="both"/>
        <w:rPr>
          <w:rFonts w:ascii="Times New Roman" w:hAnsi="Times New Roman" w:cs="Times New Roman"/>
          <w:color w:val="000000" w:themeColor="text1"/>
          <w:sz w:val="24"/>
          <w:szCs w:val="24"/>
          <w:lang w:val="en-GB"/>
        </w:rPr>
      </w:pPr>
      <w:r w:rsidRPr="00110F7B">
        <w:rPr>
          <w:rFonts w:ascii="Times New Roman" w:hAnsi="Times New Roman" w:cs="Times New Roman"/>
          <w:color w:val="000000" w:themeColor="text1"/>
          <w:sz w:val="24"/>
          <w:szCs w:val="24"/>
          <w:lang w:val="en-GB"/>
        </w:rPr>
        <w:t>The manuscript is to be written in English (British English).</w:t>
      </w:r>
    </w:p>
    <w:p w:rsidR="00110F7B" w:rsidRPr="00110F7B" w:rsidRDefault="00110F7B" w:rsidP="005058E8">
      <w:pPr>
        <w:spacing w:after="0" w:line="240" w:lineRule="auto"/>
        <w:jc w:val="both"/>
        <w:rPr>
          <w:rFonts w:ascii="Times New Roman" w:hAnsi="Times New Roman" w:cs="Times New Roman"/>
          <w:color w:val="000000" w:themeColor="text1"/>
          <w:sz w:val="24"/>
          <w:szCs w:val="24"/>
          <w:lang w:val="en-GB"/>
        </w:rPr>
      </w:pPr>
    </w:p>
    <w:p w:rsidR="009C76EC" w:rsidRDefault="00110F7B" w:rsidP="005058E8">
      <w:pPr>
        <w:spacing w:after="0" w:line="240" w:lineRule="auto"/>
        <w:jc w:val="both"/>
        <w:rPr>
          <w:rFonts w:ascii="Times New Roman" w:hAnsi="Times New Roman" w:cs="Times New Roman"/>
          <w:color w:val="000000" w:themeColor="text1"/>
          <w:sz w:val="24"/>
          <w:szCs w:val="24"/>
          <w:lang w:val="en-GB"/>
        </w:rPr>
      </w:pPr>
      <w:r w:rsidRPr="00110F7B">
        <w:rPr>
          <w:rFonts w:ascii="Times New Roman" w:hAnsi="Times New Roman" w:cs="Times New Roman"/>
          <w:color w:val="000000" w:themeColor="text1"/>
          <w:sz w:val="24"/>
          <w:szCs w:val="24"/>
          <w:lang w:val="en-GB"/>
        </w:rPr>
        <w:t xml:space="preserve">The manuscript must be handed in in Word format. The present file can be used as a template. The manuscript shall be limited to four (4) pages including illustrations and the reference list. Please, submit your manuscript by sending it to guzel.shamsutdinova@ntnu.no and </w:t>
      </w:r>
      <w:hyperlink r:id="rId10" w:history="1">
        <w:r w:rsidRPr="00CD171B">
          <w:rPr>
            <w:rStyle w:val="Hyperkobling"/>
            <w:rFonts w:ascii="Times New Roman" w:hAnsi="Times New Roman" w:cs="Times New Roman"/>
            <w:sz w:val="24"/>
            <w:szCs w:val="24"/>
            <w:lang w:val="en-GB"/>
          </w:rPr>
          <w:t>andrei.shpak@ntnu.no</w:t>
        </w:r>
      </w:hyperlink>
      <w:r w:rsidRPr="00110F7B">
        <w:rPr>
          <w:rFonts w:ascii="Times New Roman" w:hAnsi="Times New Roman" w:cs="Times New Roman"/>
          <w:color w:val="000000" w:themeColor="text1"/>
          <w:sz w:val="24"/>
          <w:szCs w:val="24"/>
          <w:lang w:val="en-GB"/>
        </w:rPr>
        <w:t>.</w:t>
      </w:r>
    </w:p>
    <w:p w:rsidR="00110F7B" w:rsidRPr="009C76EC" w:rsidRDefault="00110F7B" w:rsidP="005058E8">
      <w:pPr>
        <w:spacing w:after="0" w:line="240" w:lineRule="auto"/>
        <w:jc w:val="both"/>
        <w:rPr>
          <w:rFonts w:ascii="Times New Roman" w:hAnsi="Times New Roman" w:cs="Times New Roman"/>
          <w:color w:val="000000" w:themeColor="text1"/>
          <w:sz w:val="24"/>
          <w:szCs w:val="24"/>
          <w:lang w:val="en-GB"/>
        </w:rPr>
      </w:pPr>
    </w:p>
    <w:p w:rsidR="009C76EC" w:rsidRDefault="00110F7B" w:rsidP="005058E8">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lastRenderedPageBreak/>
        <w:t>1.2</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Paper title, author presentation, abstract, and key words</w:t>
      </w:r>
    </w:p>
    <w:p w:rsidR="009C76EC" w:rsidRPr="00110F7B" w:rsidRDefault="00110F7B" w:rsidP="005058E8">
      <w:pPr>
        <w:spacing w:after="0" w:line="240" w:lineRule="auto"/>
        <w:jc w:val="both"/>
        <w:rPr>
          <w:rFonts w:ascii="Times New Roman" w:eastAsia="Times New Roman" w:hAnsi="Times New Roman" w:cs="Times New Roman"/>
          <w:sz w:val="24"/>
          <w:szCs w:val="20"/>
          <w:lang w:val="en-GB" w:eastAsia="da-DK"/>
        </w:rPr>
      </w:pPr>
      <w:r w:rsidRPr="00110F7B">
        <w:rPr>
          <w:rFonts w:ascii="Times New Roman" w:eastAsia="Times New Roman" w:hAnsi="Times New Roman" w:cs="Times New Roman"/>
          <w:sz w:val="24"/>
          <w:szCs w:val="20"/>
          <w:lang w:val="en-GB" w:eastAsia="da-DK"/>
        </w:rPr>
        <w:t>The paper title should be of type size 14 and limited to two lines. Below the headline, there should be a photograph(s) of the author(s) and a short presentation of the author(s). The photograph should be about 40x50 mm and ranged left. If there are more than one author, the photographs should be arranged in a vertical row. The presentation of the author should include the following data: title, name, degree (if any); e-mail address; affiliation; address. If there are any co-authors, they should be presented straight below the first presentation. An abstract and key words should be ranged below the author presentations. The spacing between paper title and photograph and author presentation should be one line. The spacing between author presentation and abstract should be two lines. The author presentation(s), abstract, and key words should be indented 50 mm from the left margin.</w:t>
      </w:r>
    </w:p>
    <w:p w:rsidR="006B25C2" w:rsidRPr="00110F7B" w:rsidRDefault="006B25C2" w:rsidP="005058E8">
      <w:pPr>
        <w:spacing w:after="0" w:line="240" w:lineRule="auto"/>
        <w:jc w:val="both"/>
        <w:rPr>
          <w:rFonts w:ascii="Times New Roman" w:eastAsia="Times New Roman" w:hAnsi="Times New Roman" w:cs="Times New Roman"/>
          <w:sz w:val="24"/>
          <w:szCs w:val="20"/>
          <w:lang w:val="en-GB" w:eastAsia="da-DK"/>
        </w:rPr>
      </w:pPr>
    </w:p>
    <w:p w:rsidR="009C76EC" w:rsidRPr="009C76EC" w:rsidRDefault="009C76EC" w:rsidP="005058E8">
      <w:pPr>
        <w:spacing w:after="0" w:line="240" w:lineRule="auto"/>
        <w:jc w:val="both"/>
        <w:rPr>
          <w:rFonts w:ascii="Times New Roman" w:hAnsi="Times New Roman" w:cs="Times New Roman"/>
          <w:color w:val="000000" w:themeColor="text1"/>
          <w:sz w:val="24"/>
          <w:szCs w:val="24"/>
          <w:lang w:val="en-GB"/>
        </w:rPr>
      </w:pPr>
    </w:p>
    <w:p w:rsidR="009C76EC" w:rsidRPr="009C76EC" w:rsidRDefault="005A4046" w:rsidP="005058E8">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PREPARATION OF THE TEXT</w:t>
      </w:r>
    </w:p>
    <w:p w:rsidR="009C76EC" w:rsidRPr="009C76EC" w:rsidRDefault="009C76EC" w:rsidP="005058E8">
      <w:pPr>
        <w:spacing w:after="0" w:line="240" w:lineRule="auto"/>
        <w:jc w:val="both"/>
        <w:rPr>
          <w:rFonts w:ascii="Times New Roman" w:hAnsi="Times New Roman" w:cs="Times New Roman"/>
          <w:color w:val="000000" w:themeColor="text1"/>
          <w:sz w:val="24"/>
          <w:szCs w:val="24"/>
          <w:lang w:val="en-GB"/>
        </w:rPr>
      </w:pPr>
    </w:p>
    <w:p w:rsidR="006D353F" w:rsidRDefault="00110F7B" w:rsidP="005058E8">
      <w:pPr>
        <w:spacing w:after="0" w:line="240" w:lineRule="auto"/>
        <w:jc w:val="both"/>
        <w:rPr>
          <w:rFonts w:ascii="Times New Roman" w:hAnsi="Times New Roman" w:cs="Times New Roman"/>
          <w:color w:val="000000" w:themeColor="text1"/>
          <w:sz w:val="24"/>
          <w:szCs w:val="24"/>
          <w:lang w:val="en-GB"/>
        </w:rPr>
      </w:pPr>
      <w:r w:rsidRPr="00110F7B">
        <w:rPr>
          <w:rFonts w:ascii="Times New Roman" w:hAnsi="Times New Roman" w:cs="Times New Roman"/>
          <w:color w:val="000000" w:themeColor="text1"/>
          <w:sz w:val="24"/>
          <w:szCs w:val="24"/>
          <w:lang w:val="en-GB"/>
        </w:rPr>
        <w:t>To give all the papers in the symposium proceedings a uniform layout, the rules of style stated below must be followed.</w:t>
      </w:r>
    </w:p>
    <w:p w:rsidR="00110F7B" w:rsidRDefault="00110F7B" w:rsidP="005058E8">
      <w:pPr>
        <w:spacing w:after="0" w:line="240" w:lineRule="auto"/>
        <w:jc w:val="both"/>
        <w:rPr>
          <w:rFonts w:ascii="Times New Roman" w:hAnsi="Times New Roman" w:cs="Times New Roman"/>
          <w:color w:val="000000" w:themeColor="text1"/>
          <w:sz w:val="24"/>
          <w:szCs w:val="24"/>
          <w:lang w:val="en-GB"/>
        </w:rPr>
      </w:pPr>
    </w:p>
    <w:p w:rsidR="009C76EC" w:rsidRPr="006D353F" w:rsidRDefault="006D353F" w:rsidP="005058E8">
      <w:pPr>
        <w:spacing w:after="0" w:line="240" w:lineRule="auto"/>
        <w:jc w:val="both"/>
        <w:rPr>
          <w:rFonts w:ascii="Times New Roman" w:hAnsi="Times New Roman" w:cs="Times New Roman"/>
          <w:b/>
          <w:color w:val="000000" w:themeColor="text1"/>
          <w:sz w:val="24"/>
          <w:szCs w:val="24"/>
          <w:lang w:val="en-US"/>
        </w:rPr>
      </w:pPr>
      <w:r w:rsidRPr="006D353F">
        <w:rPr>
          <w:rFonts w:ascii="Times New Roman" w:hAnsi="Times New Roman" w:cs="Times New Roman"/>
          <w:b/>
          <w:color w:val="000000" w:themeColor="text1"/>
          <w:sz w:val="24"/>
          <w:szCs w:val="24"/>
          <w:lang w:val="en-GB"/>
        </w:rPr>
        <w:t>2.1</w:t>
      </w:r>
      <w:r w:rsidRPr="006D353F">
        <w:rPr>
          <w:rFonts w:ascii="Times New Roman" w:hAnsi="Times New Roman" w:cs="Times New Roman"/>
          <w:b/>
          <w:color w:val="000000" w:themeColor="text1"/>
          <w:sz w:val="24"/>
          <w:szCs w:val="24"/>
          <w:lang w:val="en-GB"/>
        </w:rPr>
        <w:tab/>
      </w:r>
      <w:r w:rsidR="009C76EC" w:rsidRPr="006D353F">
        <w:rPr>
          <w:rFonts w:ascii="Times New Roman" w:hAnsi="Times New Roman" w:cs="Times New Roman"/>
          <w:b/>
          <w:color w:val="000000" w:themeColor="text1"/>
          <w:sz w:val="24"/>
          <w:szCs w:val="24"/>
          <w:lang w:val="en-US"/>
        </w:rPr>
        <w:t>Paper size</w:t>
      </w:r>
    </w:p>
    <w:p w:rsidR="00C4141B" w:rsidRPr="00C4141B" w:rsidRDefault="00C4141B" w:rsidP="005058E8">
      <w:pPr>
        <w:pStyle w:val="Overskrift4"/>
        <w:spacing w:before="0" w:line="240" w:lineRule="auto"/>
        <w:rPr>
          <w:rFonts w:ascii="Times New Roman" w:eastAsiaTheme="minorEastAsia" w:hAnsi="Times New Roman" w:cs="Times New Roman"/>
          <w:b w:val="0"/>
          <w:bCs w:val="0"/>
          <w:i w:val="0"/>
          <w:iCs w:val="0"/>
          <w:color w:val="000000" w:themeColor="text1"/>
          <w:sz w:val="24"/>
          <w:szCs w:val="24"/>
          <w:lang w:val="en-GB"/>
        </w:rPr>
      </w:pPr>
      <w:r w:rsidRPr="00C4141B">
        <w:rPr>
          <w:rFonts w:ascii="Times New Roman" w:eastAsiaTheme="minorEastAsia" w:hAnsi="Times New Roman" w:cs="Times New Roman"/>
          <w:b w:val="0"/>
          <w:bCs w:val="0"/>
          <w:i w:val="0"/>
          <w:iCs w:val="0"/>
          <w:color w:val="000000" w:themeColor="text1"/>
          <w:sz w:val="24"/>
          <w:szCs w:val="24"/>
          <w:lang w:val="en-GB"/>
        </w:rPr>
        <w:t>Use standard DIN A4 paper size (210</w:t>
      </w:r>
      <w:r>
        <w:rPr>
          <w:rFonts w:ascii="Times New Roman" w:eastAsiaTheme="minorEastAsia" w:hAnsi="Times New Roman" w:cs="Times New Roman"/>
          <w:b w:val="0"/>
          <w:bCs w:val="0"/>
          <w:i w:val="0"/>
          <w:iCs w:val="0"/>
          <w:color w:val="000000" w:themeColor="text1"/>
          <w:sz w:val="24"/>
          <w:szCs w:val="24"/>
          <w:lang w:val="en-GB"/>
        </w:rPr>
        <w:t>x</w:t>
      </w:r>
      <w:r w:rsidRPr="00C4141B">
        <w:rPr>
          <w:rFonts w:ascii="Times New Roman" w:eastAsiaTheme="minorEastAsia" w:hAnsi="Times New Roman" w:cs="Times New Roman"/>
          <w:b w:val="0"/>
          <w:bCs w:val="0"/>
          <w:i w:val="0"/>
          <w:iCs w:val="0"/>
          <w:color w:val="000000" w:themeColor="text1"/>
          <w:sz w:val="24"/>
          <w:szCs w:val="24"/>
          <w:lang w:val="en-GB"/>
        </w:rPr>
        <w:t>297 mm). Adjust the margins as follows:</w:t>
      </w:r>
    </w:p>
    <w:p w:rsidR="00C4141B" w:rsidRPr="00C4141B" w:rsidRDefault="00C4141B" w:rsidP="005058E8">
      <w:pPr>
        <w:pStyle w:val="Overskrift4"/>
        <w:spacing w:before="0" w:line="240" w:lineRule="auto"/>
        <w:rPr>
          <w:rFonts w:ascii="Times New Roman" w:eastAsiaTheme="minorEastAsia" w:hAnsi="Times New Roman" w:cs="Times New Roman"/>
          <w:b w:val="0"/>
          <w:bCs w:val="0"/>
          <w:i w:val="0"/>
          <w:iCs w:val="0"/>
          <w:color w:val="000000" w:themeColor="text1"/>
          <w:sz w:val="24"/>
          <w:szCs w:val="24"/>
          <w:lang w:val="en-US"/>
        </w:rPr>
      </w:pPr>
    </w:p>
    <w:p w:rsidR="00C4141B" w:rsidRPr="00C4141B" w:rsidRDefault="00C4141B" w:rsidP="005058E8">
      <w:pPr>
        <w:pStyle w:val="Overskrift4"/>
        <w:spacing w:before="0" w:line="240" w:lineRule="auto"/>
        <w:rPr>
          <w:rFonts w:ascii="Times New Roman" w:eastAsiaTheme="minorEastAsia" w:hAnsi="Times New Roman" w:cs="Times New Roman"/>
          <w:b w:val="0"/>
          <w:bCs w:val="0"/>
          <w:i w:val="0"/>
          <w:iCs w:val="0"/>
          <w:color w:val="000000" w:themeColor="text1"/>
          <w:sz w:val="24"/>
          <w:szCs w:val="24"/>
          <w:lang w:val="en-US"/>
        </w:rPr>
      </w:pPr>
      <w:r>
        <w:rPr>
          <w:rFonts w:ascii="Times New Roman" w:eastAsiaTheme="minorEastAsia" w:hAnsi="Times New Roman" w:cs="Times New Roman"/>
          <w:b w:val="0"/>
          <w:bCs w:val="0"/>
          <w:i w:val="0"/>
          <w:iCs w:val="0"/>
          <w:color w:val="000000" w:themeColor="text1"/>
          <w:sz w:val="24"/>
          <w:szCs w:val="24"/>
          <w:lang w:val="en-US"/>
        </w:rPr>
        <w:t xml:space="preserve">• </w:t>
      </w:r>
      <w:r w:rsidRPr="00C4141B">
        <w:rPr>
          <w:rFonts w:ascii="Times New Roman" w:eastAsiaTheme="minorEastAsia" w:hAnsi="Times New Roman" w:cs="Times New Roman"/>
          <w:b w:val="0"/>
          <w:bCs w:val="0"/>
          <w:i w:val="0"/>
          <w:iCs w:val="0"/>
          <w:color w:val="000000" w:themeColor="text1"/>
          <w:sz w:val="24"/>
          <w:szCs w:val="24"/>
          <w:lang w:val="en-US"/>
        </w:rPr>
        <w:t>Top margin: 30 mm</w:t>
      </w:r>
    </w:p>
    <w:p w:rsidR="00C4141B" w:rsidRPr="00C4141B" w:rsidRDefault="00C4141B" w:rsidP="005058E8">
      <w:pPr>
        <w:pStyle w:val="Overskrift4"/>
        <w:spacing w:before="0" w:line="240" w:lineRule="auto"/>
        <w:rPr>
          <w:rFonts w:ascii="Times New Roman" w:eastAsiaTheme="minorEastAsia" w:hAnsi="Times New Roman" w:cs="Times New Roman"/>
          <w:b w:val="0"/>
          <w:bCs w:val="0"/>
          <w:i w:val="0"/>
          <w:iCs w:val="0"/>
          <w:color w:val="000000" w:themeColor="text1"/>
          <w:sz w:val="24"/>
          <w:szCs w:val="24"/>
          <w:lang w:val="en-US"/>
        </w:rPr>
      </w:pPr>
      <w:r>
        <w:rPr>
          <w:rFonts w:ascii="Times New Roman" w:eastAsiaTheme="minorEastAsia" w:hAnsi="Times New Roman" w:cs="Times New Roman"/>
          <w:b w:val="0"/>
          <w:bCs w:val="0"/>
          <w:i w:val="0"/>
          <w:iCs w:val="0"/>
          <w:color w:val="000000" w:themeColor="text1"/>
          <w:sz w:val="24"/>
          <w:szCs w:val="24"/>
          <w:lang w:val="en-US"/>
        </w:rPr>
        <w:t xml:space="preserve">• </w:t>
      </w:r>
      <w:proofErr w:type="gramStart"/>
      <w:r w:rsidRPr="00C4141B">
        <w:rPr>
          <w:rFonts w:ascii="Times New Roman" w:eastAsiaTheme="minorEastAsia" w:hAnsi="Times New Roman" w:cs="Times New Roman"/>
          <w:b w:val="0"/>
          <w:bCs w:val="0"/>
          <w:i w:val="0"/>
          <w:iCs w:val="0"/>
          <w:color w:val="000000" w:themeColor="text1"/>
          <w:sz w:val="24"/>
          <w:szCs w:val="24"/>
          <w:lang w:val="en-US"/>
        </w:rPr>
        <w:t>Bottom,</w:t>
      </w:r>
      <w:proofErr w:type="gramEnd"/>
      <w:r w:rsidRPr="00C4141B">
        <w:rPr>
          <w:rFonts w:ascii="Times New Roman" w:eastAsiaTheme="minorEastAsia" w:hAnsi="Times New Roman" w:cs="Times New Roman"/>
          <w:b w:val="0"/>
          <w:bCs w:val="0"/>
          <w:i w:val="0"/>
          <w:iCs w:val="0"/>
          <w:color w:val="000000" w:themeColor="text1"/>
          <w:sz w:val="24"/>
          <w:szCs w:val="24"/>
          <w:lang w:val="en-US"/>
        </w:rPr>
        <w:t xml:space="preserve"> left and right margins: 23 mm</w:t>
      </w:r>
    </w:p>
    <w:p w:rsidR="00C4141B" w:rsidRPr="00C4141B" w:rsidRDefault="00C4141B" w:rsidP="005058E8">
      <w:pPr>
        <w:pStyle w:val="Overskrift4"/>
        <w:spacing w:before="0" w:line="240" w:lineRule="auto"/>
        <w:rPr>
          <w:rFonts w:ascii="Times New Roman" w:eastAsiaTheme="minorEastAsia" w:hAnsi="Times New Roman" w:cs="Times New Roman"/>
          <w:b w:val="0"/>
          <w:bCs w:val="0"/>
          <w:i w:val="0"/>
          <w:iCs w:val="0"/>
          <w:color w:val="000000" w:themeColor="text1"/>
          <w:sz w:val="24"/>
          <w:szCs w:val="24"/>
          <w:lang w:val="en-US"/>
        </w:rPr>
      </w:pPr>
    </w:p>
    <w:p w:rsidR="00C4141B" w:rsidRDefault="00C4141B" w:rsidP="005058E8">
      <w:pPr>
        <w:pStyle w:val="Overskrift4"/>
        <w:spacing w:before="0" w:line="240" w:lineRule="auto"/>
        <w:rPr>
          <w:rFonts w:ascii="Times New Roman" w:eastAsiaTheme="minorEastAsia" w:hAnsi="Times New Roman" w:cs="Times New Roman"/>
          <w:b w:val="0"/>
          <w:bCs w:val="0"/>
          <w:i w:val="0"/>
          <w:iCs w:val="0"/>
          <w:color w:val="000000" w:themeColor="text1"/>
          <w:sz w:val="24"/>
          <w:szCs w:val="24"/>
          <w:lang w:val="en-US"/>
        </w:rPr>
      </w:pPr>
      <w:r w:rsidRPr="00C4141B">
        <w:rPr>
          <w:rFonts w:ascii="Times New Roman" w:eastAsiaTheme="minorEastAsia" w:hAnsi="Times New Roman" w:cs="Times New Roman"/>
          <w:b w:val="0"/>
          <w:bCs w:val="0"/>
          <w:i w:val="0"/>
          <w:iCs w:val="0"/>
          <w:color w:val="000000" w:themeColor="text1"/>
          <w:sz w:val="24"/>
          <w:szCs w:val="24"/>
          <w:lang w:val="en-US"/>
        </w:rPr>
        <w:t>All text, figures, and tables must fit within the margins.</w:t>
      </w:r>
    </w:p>
    <w:p w:rsidR="00C4141B" w:rsidRPr="00C4141B" w:rsidRDefault="00C4141B" w:rsidP="005058E8">
      <w:pPr>
        <w:spacing w:after="0"/>
        <w:rPr>
          <w:lang w:val="en-US"/>
        </w:rPr>
      </w:pPr>
    </w:p>
    <w:p w:rsidR="009C76EC" w:rsidRDefault="009C76EC" w:rsidP="005058E8">
      <w:pPr>
        <w:pStyle w:val="Overskrift4"/>
        <w:spacing w:before="0" w:line="240" w:lineRule="auto"/>
        <w:rPr>
          <w:rFonts w:ascii="Times New Roman" w:hAnsi="Times New Roman" w:cs="Times New Roman"/>
          <w:i w:val="0"/>
          <w:color w:val="000000" w:themeColor="text1"/>
          <w:sz w:val="24"/>
          <w:szCs w:val="24"/>
          <w:lang w:val="en-US"/>
        </w:rPr>
      </w:pPr>
      <w:r w:rsidRPr="009C76EC">
        <w:rPr>
          <w:rFonts w:ascii="Times New Roman" w:hAnsi="Times New Roman" w:cs="Times New Roman"/>
          <w:i w:val="0"/>
          <w:color w:val="000000" w:themeColor="text1"/>
          <w:sz w:val="24"/>
          <w:szCs w:val="24"/>
          <w:lang w:val="en-US"/>
        </w:rPr>
        <w:t>2.2</w:t>
      </w:r>
      <w:r w:rsidRPr="009C76EC">
        <w:rPr>
          <w:rFonts w:ascii="Times New Roman" w:hAnsi="Times New Roman" w:cs="Times New Roman"/>
          <w:i w:val="0"/>
          <w:color w:val="000000" w:themeColor="text1"/>
          <w:sz w:val="24"/>
          <w:szCs w:val="24"/>
          <w:lang w:val="en-US"/>
        </w:rPr>
        <w:tab/>
      </w:r>
      <w:r w:rsidR="00C4141B" w:rsidRPr="00C4141B">
        <w:rPr>
          <w:rFonts w:ascii="Times New Roman" w:hAnsi="Times New Roman" w:cs="Times New Roman"/>
          <w:i w:val="0"/>
          <w:color w:val="000000" w:themeColor="text1"/>
          <w:sz w:val="24"/>
          <w:szCs w:val="24"/>
          <w:lang w:val="en-US"/>
        </w:rPr>
        <w:t>Font &amp; font size, spacing, and alignment</w:t>
      </w:r>
    </w:p>
    <w:p w:rsidR="005058E8" w:rsidRDefault="005058E8" w:rsidP="005058E8">
      <w:pPr>
        <w:spacing w:after="0"/>
        <w:jc w:val="both"/>
        <w:rPr>
          <w:rFonts w:ascii="Times New Roman" w:hAnsi="Times New Roman" w:cs="Times New Roman"/>
          <w:i/>
          <w:color w:val="000000" w:themeColor="text1"/>
          <w:sz w:val="24"/>
          <w:szCs w:val="24"/>
          <w:lang w:val="en-US"/>
        </w:rPr>
      </w:pPr>
    </w:p>
    <w:p w:rsidR="00C4141B" w:rsidRPr="00C4141B" w:rsidRDefault="00C4141B" w:rsidP="005058E8">
      <w:pPr>
        <w:spacing w:after="0"/>
        <w:jc w:val="both"/>
        <w:rPr>
          <w:rFonts w:ascii="Times New Roman" w:hAnsi="Times New Roman" w:cs="Times New Roman"/>
          <w:i/>
          <w:color w:val="000000" w:themeColor="text1"/>
          <w:sz w:val="24"/>
          <w:szCs w:val="24"/>
          <w:lang w:val="en-US"/>
        </w:rPr>
      </w:pPr>
      <w:r w:rsidRPr="00C4141B">
        <w:rPr>
          <w:rFonts w:ascii="Times New Roman" w:hAnsi="Times New Roman" w:cs="Times New Roman"/>
          <w:i/>
          <w:color w:val="000000" w:themeColor="text1"/>
          <w:sz w:val="24"/>
          <w:szCs w:val="24"/>
          <w:lang w:val="en-US"/>
        </w:rPr>
        <w:t>Font and font size</w:t>
      </w:r>
    </w:p>
    <w:p w:rsidR="00C4141B" w:rsidRPr="00C4141B" w:rsidRDefault="00C4141B" w:rsidP="005058E8">
      <w:pPr>
        <w:spacing w:after="0"/>
        <w:jc w:val="both"/>
        <w:rPr>
          <w:rFonts w:ascii="Times New Roman" w:hAnsi="Times New Roman" w:cs="Times New Roman"/>
          <w:color w:val="000000" w:themeColor="text1"/>
          <w:sz w:val="24"/>
          <w:szCs w:val="24"/>
          <w:lang w:val="en-US"/>
        </w:rPr>
      </w:pPr>
      <w:r w:rsidRPr="00C4141B">
        <w:rPr>
          <w:rFonts w:ascii="Times New Roman" w:hAnsi="Times New Roman" w:cs="Times New Roman"/>
          <w:color w:val="000000" w:themeColor="text1"/>
          <w:sz w:val="24"/>
          <w:szCs w:val="24"/>
          <w:lang w:val="en-US"/>
        </w:rPr>
        <w:t>The font is Times New Roman. The font size is generally 12 pt. The only exception is the paper title, which is font size 14 pt.</w:t>
      </w:r>
    </w:p>
    <w:p w:rsidR="005058E8" w:rsidRDefault="005058E8" w:rsidP="005058E8">
      <w:pPr>
        <w:spacing w:after="0"/>
        <w:jc w:val="both"/>
        <w:rPr>
          <w:rFonts w:ascii="Times New Roman" w:hAnsi="Times New Roman" w:cs="Times New Roman"/>
          <w:i/>
          <w:color w:val="000000" w:themeColor="text1"/>
          <w:sz w:val="24"/>
          <w:szCs w:val="24"/>
          <w:lang w:val="en-US"/>
        </w:rPr>
      </w:pPr>
    </w:p>
    <w:p w:rsidR="00C4141B" w:rsidRPr="00C4141B" w:rsidRDefault="00C4141B" w:rsidP="005058E8">
      <w:pPr>
        <w:spacing w:after="0"/>
        <w:jc w:val="both"/>
        <w:rPr>
          <w:rFonts w:ascii="Times New Roman" w:hAnsi="Times New Roman" w:cs="Times New Roman"/>
          <w:i/>
          <w:color w:val="000000" w:themeColor="text1"/>
          <w:sz w:val="24"/>
          <w:szCs w:val="24"/>
          <w:lang w:val="en-US"/>
        </w:rPr>
      </w:pPr>
      <w:r w:rsidRPr="00C4141B">
        <w:rPr>
          <w:rFonts w:ascii="Times New Roman" w:hAnsi="Times New Roman" w:cs="Times New Roman"/>
          <w:i/>
          <w:color w:val="000000" w:themeColor="text1"/>
          <w:sz w:val="24"/>
          <w:szCs w:val="24"/>
          <w:lang w:val="en-US"/>
        </w:rPr>
        <w:t>Spacing</w:t>
      </w:r>
    </w:p>
    <w:p w:rsidR="00C4141B" w:rsidRPr="00C4141B" w:rsidRDefault="00C4141B" w:rsidP="005058E8">
      <w:pPr>
        <w:spacing w:after="0"/>
        <w:jc w:val="both"/>
        <w:rPr>
          <w:rFonts w:ascii="Times New Roman" w:hAnsi="Times New Roman" w:cs="Times New Roman"/>
          <w:color w:val="000000" w:themeColor="text1"/>
          <w:sz w:val="24"/>
          <w:szCs w:val="24"/>
          <w:lang w:val="en-US"/>
        </w:rPr>
      </w:pPr>
      <w:r w:rsidRPr="00C4141B">
        <w:rPr>
          <w:rFonts w:ascii="Times New Roman" w:hAnsi="Times New Roman" w:cs="Times New Roman"/>
          <w:color w:val="000000" w:themeColor="text1"/>
          <w:sz w:val="24"/>
          <w:szCs w:val="24"/>
          <w:lang w:val="en-US"/>
        </w:rPr>
        <w:t>The text is single spaced. Paragraphs shall be separated by a blank line. There must be a blank line above all headings and subheadings.</w:t>
      </w:r>
    </w:p>
    <w:p w:rsidR="005058E8" w:rsidRDefault="005058E8" w:rsidP="005058E8">
      <w:pPr>
        <w:spacing w:after="0"/>
        <w:jc w:val="both"/>
        <w:rPr>
          <w:rFonts w:ascii="Times New Roman" w:hAnsi="Times New Roman" w:cs="Times New Roman"/>
          <w:i/>
          <w:color w:val="000000" w:themeColor="text1"/>
          <w:sz w:val="24"/>
          <w:szCs w:val="24"/>
          <w:lang w:val="en-US"/>
        </w:rPr>
      </w:pPr>
    </w:p>
    <w:p w:rsidR="00C4141B" w:rsidRPr="00C4141B" w:rsidRDefault="00C4141B" w:rsidP="005058E8">
      <w:pPr>
        <w:spacing w:after="0"/>
        <w:jc w:val="both"/>
        <w:rPr>
          <w:rFonts w:ascii="Times New Roman" w:hAnsi="Times New Roman" w:cs="Times New Roman"/>
          <w:i/>
          <w:color w:val="000000" w:themeColor="text1"/>
          <w:sz w:val="24"/>
          <w:szCs w:val="24"/>
          <w:lang w:val="en-US"/>
        </w:rPr>
      </w:pPr>
      <w:r w:rsidRPr="00C4141B">
        <w:rPr>
          <w:rFonts w:ascii="Times New Roman" w:hAnsi="Times New Roman" w:cs="Times New Roman"/>
          <w:i/>
          <w:color w:val="000000" w:themeColor="text1"/>
          <w:sz w:val="24"/>
          <w:szCs w:val="24"/>
          <w:lang w:val="en-US"/>
        </w:rPr>
        <w:t>Alignment</w:t>
      </w:r>
    </w:p>
    <w:p w:rsidR="009C76EC" w:rsidRDefault="00C4141B" w:rsidP="005058E8">
      <w:pPr>
        <w:spacing w:after="0"/>
        <w:jc w:val="both"/>
        <w:rPr>
          <w:rFonts w:ascii="Times New Roman" w:hAnsi="Times New Roman" w:cs="Times New Roman"/>
          <w:color w:val="000000" w:themeColor="text1"/>
          <w:sz w:val="24"/>
          <w:szCs w:val="24"/>
          <w:lang w:val="en-US"/>
        </w:rPr>
      </w:pPr>
      <w:r w:rsidRPr="00C4141B">
        <w:rPr>
          <w:rFonts w:ascii="Times New Roman" w:hAnsi="Times New Roman" w:cs="Times New Roman"/>
          <w:color w:val="000000" w:themeColor="text1"/>
          <w:sz w:val="24"/>
          <w:szCs w:val="24"/>
          <w:lang w:val="en-US"/>
        </w:rPr>
        <w:t>The paper title as well as headings and subheadings are aligned to the left. Bulk text is aligned both to the left and to the right.</w:t>
      </w:r>
    </w:p>
    <w:p w:rsidR="005058E8" w:rsidRDefault="005058E8" w:rsidP="005058E8">
      <w:pPr>
        <w:spacing w:after="0"/>
        <w:jc w:val="both"/>
        <w:rPr>
          <w:rFonts w:ascii="Times New Roman" w:hAnsi="Times New Roman" w:cs="Times New Roman"/>
          <w:color w:val="000000" w:themeColor="text1"/>
          <w:sz w:val="24"/>
          <w:szCs w:val="24"/>
          <w:lang w:val="en-US"/>
        </w:rPr>
      </w:pPr>
    </w:p>
    <w:p w:rsidR="009C76EC" w:rsidRPr="009C76EC" w:rsidRDefault="009C76EC" w:rsidP="005058E8">
      <w:pPr>
        <w:pStyle w:val="Overskrift4"/>
        <w:spacing w:before="0" w:line="240" w:lineRule="auto"/>
        <w:rPr>
          <w:rFonts w:ascii="Times New Roman" w:hAnsi="Times New Roman" w:cs="Times New Roman"/>
          <w:i w:val="0"/>
          <w:color w:val="000000" w:themeColor="text1"/>
          <w:sz w:val="24"/>
          <w:szCs w:val="24"/>
          <w:lang w:val="en-US"/>
        </w:rPr>
      </w:pPr>
      <w:r w:rsidRPr="009C76EC">
        <w:rPr>
          <w:rFonts w:ascii="Times New Roman" w:hAnsi="Times New Roman" w:cs="Times New Roman"/>
          <w:i w:val="0"/>
          <w:color w:val="000000" w:themeColor="text1"/>
          <w:sz w:val="24"/>
          <w:szCs w:val="24"/>
          <w:lang w:val="en-US"/>
        </w:rPr>
        <w:t>2.3</w:t>
      </w:r>
      <w:r w:rsidRPr="009C76EC">
        <w:rPr>
          <w:rFonts w:ascii="Times New Roman" w:hAnsi="Times New Roman" w:cs="Times New Roman"/>
          <w:i w:val="0"/>
          <w:color w:val="000000" w:themeColor="text1"/>
          <w:sz w:val="24"/>
          <w:szCs w:val="24"/>
          <w:lang w:val="en-US"/>
        </w:rPr>
        <w:tab/>
      </w:r>
      <w:r w:rsidR="00C4141B" w:rsidRPr="00C4141B">
        <w:rPr>
          <w:rFonts w:ascii="Times New Roman" w:hAnsi="Times New Roman" w:cs="Times New Roman"/>
          <w:i w:val="0"/>
          <w:color w:val="000000" w:themeColor="text1"/>
          <w:sz w:val="24"/>
          <w:szCs w:val="24"/>
          <w:lang w:val="en-US"/>
        </w:rPr>
        <w:t>Headings and subheadings</w:t>
      </w:r>
    </w:p>
    <w:p w:rsidR="00C4141B" w:rsidRDefault="00C4141B" w:rsidP="005058E8">
      <w:pPr>
        <w:spacing w:after="0" w:line="240" w:lineRule="auto"/>
        <w:jc w:val="both"/>
        <w:rPr>
          <w:rFonts w:ascii="Times New Roman" w:hAnsi="Times New Roman" w:cs="Times New Roman"/>
          <w:color w:val="000000" w:themeColor="text1"/>
          <w:sz w:val="24"/>
          <w:szCs w:val="24"/>
          <w:lang w:val="en-GB"/>
        </w:rPr>
      </w:pPr>
      <w:r w:rsidRPr="00C4141B">
        <w:rPr>
          <w:rFonts w:ascii="Times New Roman" w:hAnsi="Times New Roman" w:cs="Times New Roman"/>
          <w:color w:val="000000" w:themeColor="text1"/>
          <w:sz w:val="24"/>
          <w:szCs w:val="24"/>
          <w:lang w:val="en-GB"/>
        </w:rPr>
        <w:t>Headings and subheadings shall be limited to three levels.</w:t>
      </w:r>
    </w:p>
    <w:p w:rsidR="00C4141B" w:rsidRPr="00F87E55" w:rsidRDefault="00C4141B" w:rsidP="005058E8">
      <w:pPr>
        <w:spacing w:after="0"/>
        <w:jc w:val="both"/>
        <w:rPr>
          <w:sz w:val="24"/>
          <w:lang w:val="en-GB"/>
        </w:rPr>
      </w:pPr>
    </w:p>
    <w:p w:rsidR="00C4141B" w:rsidRPr="00C4141B" w:rsidRDefault="00C4141B" w:rsidP="005058E8">
      <w:pPr>
        <w:numPr>
          <w:ilvl w:val="0"/>
          <w:numId w:val="5"/>
        </w:numPr>
        <w:spacing w:after="0" w:line="240" w:lineRule="auto"/>
        <w:jc w:val="both"/>
        <w:rPr>
          <w:rFonts w:ascii="Times New Roman" w:hAnsi="Times New Roman" w:cs="Times New Roman"/>
          <w:color w:val="000000" w:themeColor="text1"/>
          <w:sz w:val="24"/>
          <w:szCs w:val="24"/>
          <w:lang w:val="en-US"/>
        </w:rPr>
      </w:pPr>
      <w:r w:rsidRPr="00C4141B">
        <w:rPr>
          <w:rFonts w:ascii="Times New Roman" w:hAnsi="Times New Roman" w:cs="Times New Roman"/>
          <w:color w:val="000000" w:themeColor="text1"/>
          <w:sz w:val="24"/>
          <w:szCs w:val="24"/>
          <w:lang w:val="en-US"/>
        </w:rPr>
        <w:t xml:space="preserve">The first level of headings (major headings) are typed as </w:t>
      </w:r>
      <w:r w:rsidRPr="00C4141B">
        <w:rPr>
          <w:rFonts w:ascii="Times New Roman" w:hAnsi="Times New Roman" w:cs="Times New Roman"/>
          <w:b/>
          <w:color w:val="000000" w:themeColor="text1"/>
          <w:sz w:val="24"/>
          <w:szCs w:val="24"/>
          <w:lang w:val="en-US"/>
        </w:rPr>
        <w:t>BOLD UPPERCASE LETTERS.</w:t>
      </w:r>
    </w:p>
    <w:p w:rsidR="00C4141B" w:rsidRPr="00C4141B" w:rsidRDefault="00C4141B" w:rsidP="005058E8">
      <w:pPr>
        <w:numPr>
          <w:ilvl w:val="0"/>
          <w:numId w:val="5"/>
        </w:numPr>
        <w:spacing w:after="0" w:line="240" w:lineRule="auto"/>
        <w:jc w:val="both"/>
        <w:rPr>
          <w:rFonts w:ascii="Times New Roman" w:hAnsi="Times New Roman" w:cs="Times New Roman"/>
          <w:color w:val="000000" w:themeColor="text1"/>
          <w:sz w:val="24"/>
          <w:szCs w:val="24"/>
          <w:lang w:val="en-US"/>
        </w:rPr>
      </w:pPr>
      <w:r w:rsidRPr="00C4141B">
        <w:rPr>
          <w:rFonts w:ascii="Times New Roman" w:hAnsi="Times New Roman" w:cs="Times New Roman"/>
          <w:color w:val="000000" w:themeColor="text1"/>
          <w:sz w:val="24"/>
          <w:szCs w:val="24"/>
          <w:lang w:val="en-US"/>
        </w:rPr>
        <w:t xml:space="preserve">The second level of headings (subheadings) are typed in </w:t>
      </w:r>
      <w:r w:rsidRPr="00C4141B">
        <w:rPr>
          <w:rFonts w:ascii="Times New Roman" w:hAnsi="Times New Roman" w:cs="Times New Roman"/>
          <w:b/>
          <w:color w:val="000000" w:themeColor="text1"/>
          <w:sz w:val="24"/>
          <w:szCs w:val="24"/>
          <w:lang w:val="en-US"/>
        </w:rPr>
        <w:t xml:space="preserve">bold </w:t>
      </w:r>
      <w:proofErr w:type="gramStart"/>
      <w:r w:rsidRPr="00C4141B">
        <w:rPr>
          <w:rFonts w:ascii="Times New Roman" w:hAnsi="Times New Roman" w:cs="Times New Roman"/>
          <w:b/>
          <w:color w:val="000000" w:themeColor="text1"/>
          <w:sz w:val="24"/>
          <w:szCs w:val="24"/>
          <w:lang w:val="en-US"/>
        </w:rPr>
        <w:t>lower case</w:t>
      </w:r>
      <w:proofErr w:type="gramEnd"/>
      <w:r w:rsidRPr="00C4141B">
        <w:rPr>
          <w:rFonts w:ascii="Times New Roman" w:hAnsi="Times New Roman" w:cs="Times New Roman"/>
          <w:b/>
          <w:color w:val="000000" w:themeColor="text1"/>
          <w:sz w:val="24"/>
          <w:szCs w:val="24"/>
          <w:lang w:val="en-US"/>
        </w:rPr>
        <w:t xml:space="preserve"> letters.</w:t>
      </w:r>
    </w:p>
    <w:p w:rsidR="00C4141B" w:rsidRPr="00C4141B" w:rsidRDefault="00C4141B" w:rsidP="005058E8">
      <w:pPr>
        <w:numPr>
          <w:ilvl w:val="0"/>
          <w:numId w:val="5"/>
        </w:numPr>
        <w:spacing w:after="0" w:line="240" w:lineRule="auto"/>
        <w:jc w:val="both"/>
        <w:rPr>
          <w:rFonts w:ascii="Times New Roman" w:hAnsi="Times New Roman" w:cs="Times New Roman"/>
          <w:color w:val="000000" w:themeColor="text1"/>
          <w:sz w:val="24"/>
          <w:szCs w:val="24"/>
          <w:lang w:val="en-US"/>
        </w:rPr>
      </w:pPr>
      <w:r w:rsidRPr="00C4141B">
        <w:rPr>
          <w:rFonts w:ascii="Times New Roman" w:hAnsi="Times New Roman" w:cs="Times New Roman"/>
          <w:color w:val="000000" w:themeColor="text1"/>
          <w:sz w:val="24"/>
          <w:szCs w:val="24"/>
          <w:lang w:val="en-US"/>
        </w:rPr>
        <w:t xml:space="preserve">The third level of headings are typed in </w:t>
      </w:r>
      <w:r w:rsidRPr="00C4141B">
        <w:rPr>
          <w:rFonts w:ascii="Times New Roman" w:hAnsi="Times New Roman" w:cs="Times New Roman"/>
          <w:i/>
          <w:color w:val="000000" w:themeColor="text1"/>
          <w:sz w:val="24"/>
          <w:szCs w:val="24"/>
          <w:lang w:val="en-US"/>
        </w:rPr>
        <w:t xml:space="preserve">italic </w:t>
      </w:r>
      <w:proofErr w:type="gramStart"/>
      <w:r w:rsidRPr="00C4141B">
        <w:rPr>
          <w:rFonts w:ascii="Times New Roman" w:hAnsi="Times New Roman" w:cs="Times New Roman"/>
          <w:i/>
          <w:color w:val="000000" w:themeColor="text1"/>
          <w:sz w:val="24"/>
          <w:szCs w:val="24"/>
          <w:lang w:val="en-US"/>
        </w:rPr>
        <w:t>lower case</w:t>
      </w:r>
      <w:proofErr w:type="gramEnd"/>
      <w:r w:rsidRPr="00C4141B">
        <w:rPr>
          <w:rFonts w:ascii="Times New Roman" w:hAnsi="Times New Roman" w:cs="Times New Roman"/>
          <w:i/>
          <w:color w:val="000000" w:themeColor="text1"/>
          <w:sz w:val="24"/>
          <w:szCs w:val="24"/>
          <w:lang w:val="en-US"/>
        </w:rPr>
        <w:t xml:space="preserve"> letters</w:t>
      </w:r>
      <w:r w:rsidRPr="00C4141B">
        <w:rPr>
          <w:rFonts w:ascii="Times New Roman" w:hAnsi="Times New Roman" w:cs="Times New Roman"/>
          <w:color w:val="000000" w:themeColor="text1"/>
          <w:sz w:val="24"/>
          <w:szCs w:val="24"/>
          <w:lang w:val="en-US"/>
        </w:rPr>
        <w:t xml:space="preserve"> (see example in section 2.2).</w:t>
      </w:r>
    </w:p>
    <w:p w:rsidR="00C4141B" w:rsidRPr="00C4141B" w:rsidRDefault="00C4141B" w:rsidP="005058E8">
      <w:pPr>
        <w:spacing w:after="0"/>
        <w:jc w:val="both"/>
        <w:rPr>
          <w:rFonts w:ascii="Times New Roman" w:hAnsi="Times New Roman" w:cs="Times New Roman"/>
          <w:color w:val="000000" w:themeColor="text1"/>
          <w:sz w:val="24"/>
          <w:szCs w:val="24"/>
          <w:lang w:val="en-US"/>
        </w:rPr>
      </w:pPr>
    </w:p>
    <w:p w:rsidR="00C4141B" w:rsidRPr="00C4141B" w:rsidRDefault="00C4141B" w:rsidP="005058E8">
      <w:pPr>
        <w:spacing w:after="0"/>
        <w:jc w:val="both"/>
        <w:rPr>
          <w:rFonts w:ascii="Times New Roman" w:hAnsi="Times New Roman" w:cs="Times New Roman"/>
          <w:color w:val="000000" w:themeColor="text1"/>
          <w:sz w:val="24"/>
          <w:szCs w:val="24"/>
          <w:lang w:val="en-US"/>
        </w:rPr>
      </w:pPr>
      <w:r w:rsidRPr="00C4141B">
        <w:rPr>
          <w:rFonts w:ascii="Times New Roman" w:hAnsi="Times New Roman" w:cs="Times New Roman"/>
          <w:color w:val="000000" w:themeColor="text1"/>
          <w:sz w:val="24"/>
          <w:szCs w:val="24"/>
          <w:lang w:val="en-US"/>
        </w:rPr>
        <w:lastRenderedPageBreak/>
        <w:t>Only the first and the second level of headings are numbered. Use TAB between the number and the text in the heading, so the text starts 1.0 cm from the left margin</w:t>
      </w:r>
    </w:p>
    <w:p w:rsidR="009C76EC" w:rsidRPr="009C76EC" w:rsidRDefault="009C76EC" w:rsidP="005058E8">
      <w:pPr>
        <w:spacing w:after="0" w:line="240" w:lineRule="auto"/>
        <w:jc w:val="both"/>
        <w:rPr>
          <w:rFonts w:ascii="Times New Roman" w:hAnsi="Times New Roman" w:cs="Times New Roman"/>
          <w:color w:val="000000" w:themeColor="text1"/>
          <w:sz w:val="24"/>
          <w:szCs w:val="24"/>
          <w:lang w:val="en-GB"/>
        </w:rPr>
      </w:pPr>
    </w:p>
    <w:p w:rsidR="009C76EC" w:rsidRPr="009C76EC" w:rsidRDefault="00D92F77" w:rsidP="005058E8">
      <w:pPr>
        <w:pStyle w:val="Overskrift4"/>
        <w:spacing w:before="0" w:line="240" w:lineRule="auto"/>
        <w:rPr>
          <w:rFonts w:ascii="Times New Roman" w:hAnsi="Times New Roman" w:cs="Times New Roman"/>
          <w:i w:val="0"/>
          <w:color w:val="000000" w:themeColor="text1"/>
          <w:sz w:val="24"/>
          <w:szCs w:val="24"/>
          <w:lang w:val="en-US"/>
        </w:rPr>
      </w:pPr>
      <w:r>
        <w:rPr>
          <w:rFonts w:ascii="Times New Roman" w:hAnsi="Times New Roman" w:cs="Times New Roman"/>
          <w:i w:val="0"/>
          <w:color w:val="000000" w:themeColor="text1"/>
          <w:sz w:val="24"/>
          <w:szCs w:val="24"/>
          <w:lang w:val="en-US"/>
        </w:rPr>
        <w:t>2.4</w:t>
      </w:r>
      <w:r w:rsidR="009C76EC" w:rsidRPr="009C76EC">
        <w:rPr>
          <w:rFonts w:ascii="Times New Roman" w:hAnsi="Times New Roman" w:cs="Times New Roman"/>
          <w:i w:val="0"/>
          <w:color w:val="000000" w:themeColor="text1"/>
          <w:sz w:val="24"/>
          <w:szCs w:val="24"/>
          <w:lang w:val="en-US"/>
        </w:rPr>
        <w:tab/>
      </w:r>
      <w:r w:rsidR="00C4141B" w:rsidRPr="00C4141B">
        <w:rPr>
          <w:rFonts w:ascii="Times New Roman" w:hAnsi="Times New Roman" w:cs="Times New Roman"/>
          <w:i w:val="0"/>
          <w:color w:val="000000" w:themeColor="text1"/>
          <w:sz w:val="24"/>
          <w:szCs w:val="24"/>
          <w:lang w:val="en-US"/>
        </w:rPr>
        <w:t>Pagination</w:t>
      </w:r>
    </w:p>
    <w:p w:rsidR="009C76EC" w:rsidRPr="009C76EC" w:rsidRDefault="00C4141B" w:rsidP="005058E8">
      <w:pPr>
        <w:spacing w:after="0" w:line="240" w:lineRule="auto"/>
        <w:rPr>
          <w:rFonts w:ascii="Times New Roman" w:hAnsi="Times New Roman" w:cs="Times New Roman"/>
          <w:color w:val="000000" w:themeColor="text1"/>
          <w:sz w:val="24"/>
          <w:szCs w:val="24"/>
          <w:lang w:val="en-GB"/>
        </w:rPr>
      </w:pPr>
      <w:r w:rsidRPr="00C4141B">
        <w:rPr>
          <w:rFonts w:ascii="Times New Roman" w:hAnsi="Times New Roman" w:cs="Times New Roman"/>
          <w:color w:val="000000" w:themeColor="text1"/>
          <w:sz w:val="24"/>
          <w:szCs w:val="24"/>
          <w:lang w:val="en-GB"/>
        </w:rPr>
        <w:t>Page number shall be placed in the middle of the top margin, beginning with page 1 in each manuscript. The pages will be repaginated in the printing.</w:t>
      </w:r>
    </w:p>
    <w:p w:rsidR="009C76EC" w:rsidRPr="009C76EC" w:rsidRDefault="00D92F77" w:rsidP="005058E8">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w:t>
      </w:r>
      <w:r w:rsidR="00C4141B">
        <w:rPr>
          <w:rFonts w:ascii="Times New Roman" w:hAnsi="Times New Roman" w:cs="Times New Roman"/>
          <w:b/>
          <w:color w:val="000000" w:themeColor="text1"/>
          <w:sz w:val="24"/>
          <w:szCs w:val="24"/>
          <w:lang w:val="en-GB"/>
        </w:rPr>
        <w:t>5</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Nomenclature</w:t>
      </w:r>
    </w:p>
    <w:p w:rsidR="00C4141B" w:rsidRPr="00C4141B" w:rsidRDefault="00C4141B" w:rsidP="005058E8">
      <w:pPr>
        <w:spacing w:after="0"/>
        <w:rPr>
          <w:rFonts w:ascii="Times New Roman" w:hAnsi="Times New Roman" w:cs="Times New Roman"/>
          <w:color w:val="000000" w:themeColor="text1"/>
          <w:sz w:val="24"/>
          <w:szCs w:val="24"/>
          <w:lang w:val="en-GB"/>
        </w:rPr>
      </w:pPr>
      <w:r w:rsidRPr="00C4141B">
        <w:rPr>
          <w:rFonts w:ascii="Times New Roman" w:hAnsi="Times New Roman" w:cs="Times New Roman"/>
          <w:color w:val="000000" w:themeColor="text1"/>
          <w:sz w:val="24"/>
          <w:szCs w:val="24"/>
          <w:lang w:val="en-GB"/>
        </w:rPr>
        <w:t>The nomenclature used in relevant European standards as Eurocodes, EN 206-1 and EN 13670 shall be used as far as possible. Only SI-units are allowed. All symbols and abbreviations shall be explained the first time they appear in the text.</w:t>
      </w:r>
    </w:p>
    <w:p w:rsidR="00C4141B" w:rsidRDefault="00C4141B" w:rsidP="005058E8">
      <w:pPr>
        <w:spacing w:after="0" w:line="240" w:lineRule="auto"/>
        <w:jc w:val="both"/>
        <w:rPr>
          <w:rFonts w:ascii="Times New Roman" w:hAnsi="Times New Roman" w:cs="Times New Roman"/>
          <w:b/>
          <w:color w:val="000000" w:themeColor="text1"/>
          <w:sz w:val="24"/>
          <w:szCs w:val="24"/>
          <w:lang w:val="en-GB"/>
        </w:rPr>
      </w:pPr>
    </w:p>
    <w:p w:rsidR="00C4141B" w:rsidRPr="00C4141B" w:rsidRDefault="00C4141B" w:rsidP="005058E8">
      <w:pPr>
        <w:spacing w:after="0" w:line="240" w:lineRule="auto"/>
        <w:jc w:val="both"/>
        <w:rPr>
          <w:rFonts w:ascii="Times New Roman" w:hAnsi="Times New Roman" w:cs="Times New Roman"/>
          <w:b/>
          <w:color w:val="000000" w:themeColor="text1"/>
          <w:sz w:val="24"/>
          <w:szCs w:val="24"/>
          <w:lang w:val="en-GB"/>
        </w:rPr>
      </w:pPr>
    </w:p>
    <w:p w:rsidR="00C4141B" w:rsidRPr="00C4141B" w:rsidRDefault="00C4141B" w:rsidP="005058E8">
      <w:pPr>
        <w:spacing w:after="0" w:line="240" w:lineRule="auto"/>
        <w:jc w:val="both"/>
        <w:rPr>
          <w:rFonts w:ascii="Times New Roman" w:hAnsi="Times New Roman" w:cs="Times New Roman"/>
          <w:b/>
          <w:color w:val="000000" w:themeColor="text1"/>
          <w:sz w:val="24"/>
          <w:szCs w:val="24"/>
          <w:lang w:val="en-GB"/>
        </w:rPr>
      </w:pPr>
      <w:r w:rsidRPr="00C4141B">
        <w:rPr>
          <w:rFonts w:ascii="Times New Roman" w:hAnsi="Times New Roman" w:cs="Times New Roman"/>
          <w:b/>
          <w:color w:val="000000" w:themeColor="text1"/>
          <w:sz w:val="24"/>
          <w:szCs w:val="24"/>
          <w:lang w:val="en-GB"/>
        </w:rPr>
        <w:t>3</w:t>
      </w:r>
      <w:r w:rsidRPr="00C4141B">
        <w:rPr>
          <w:rFonts w:ascii="Times New Roman" w:hAnsi="Times New Roman" w:cs="Times New Roman"/>
          <w:b/>
          <w:color w:val="000000" w:themeColor="text1"/>
          <w:sz w:val="24"/>
          <w:szCs w:val="24"/>
          <w:lang w:val="en-GB"/>
        </w:rPr>
        <w:tab/>
        <w:t>SPECIAL ELEMENTS</w:t>
      </w:r>
    </w:p>
    <w:p w:rsidR="00C4141B" w:rsidRPr="00C4141B" w:rsidRDefault="00C4141B" w:rsidP="005058E8">
      <w:pPr>
        <w:spacing w:after="0" w:line="240" w:lineRule="auto"/>
        <w:jc w:val="both"/>
        <w:rPr>
          <w:rFonts w:ascii="Times New Roman" w:hAnsi="Times New Roman" w:cs="Times New Roman"/>
          <w:b/>
          <w:color w:val="000000" w:themeColor="text1"/>
          <w:sz w:val="24"/>
          <w:szCs w:val="24"/>
          <w:lang w:val="en-GB"/>
        </w:rPr>
      </w:pPr>
    </w:p>
    <w:p w:rsidR="00C4141B" w:rsidRDefault="00C4141B" w:rsidP="005058E8">
      <w:pPr>
        <w:spacing w:after="0" w:line="240" w:lineRule="auto"/>
        <w:jc w:val="both"/>
        <w:rPr>
          <w:rFonts w:ascii="Times New Roman" w:hAnsi="Times New Roman" w:cs="Times New Roman"/>
          <w:b/>
          <w:color w:val="000000" w:themeColor="text1"/>
          <w:sz w:val="24"/>
          <w:szCs w:val="24"/>
          <w:lang w:val="en-GB"/>
        </w:rPr>
      </w:pPr>
      <w:r w:rsidRPr="00C4141B">
        <w:rPr>
          <w:rFonts w:ascii="Times New Roman" w:hAnsi="Times New Roman" w:cs="Times New Roman"/>
          <w:b/>
          <w:color w:val="000000" w:themeColor="text1"/>
          <w:sz w:val="24"/>
          <w:szCs w:val="24"/>
          <w:lang w:val="en-GB"/>
        </w:rPr>
        <w:t>3.1</w:t>
      </w:r>
      <w:r w:rsidRPr="00C4141B">
        <w:rPr>
          <w:rFonts w:ascii="Times New Roman" w:hAnsi="Times New Roman" w:cs="Times New Roman"/>
          <w:b/>
          <w:color w:val="000000" w:themeColor="text1"/>
          <w:sz w:val="24"/>
          <w:szCs w:val="24"/>
          <w:lang w:val="en-GB"/>
        </w:rPr>
        <w:tab/>
        <w:t>Equations</w:t>
      </w:r>
    </w:p>
    <w:p w:rsidR="009C76EC" w:rsidRPr="009C76EC" w:rsidRDefault="009C76EC" w:rsidP="005058E8">
      <w:pPr>
        <w:pStyle w:val="Brdtekst2"/>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Equations should be indented 10 mm from the left margin. They should be numbered consecutively with a number in brackets indented 10 mm from the right according to the following example:</w:t>
      </w:r>
    </w:p>
    <w:p w:rsidR="009C76EC" w:rsidRDefault="009C76EC" w:rsidP="005058E8">
      <w:pPr>
        <w:pStyle w:val="Brdtekst2"/>
        <w:tabs>
          <w:tab w:val="left" w:pos="567"/>
          <w:tab w:val="right" w:pos="8789"/>
        </w:tabs>
        <w:spacing w:after="0" w:line="240" w:lineRule="auto"/>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ab/>
      </w:r>
      <w:r w:rsidRPr="009C76EC">
        <w:rPr>
          <w:rFonts w:ascii="Times New Roman" w:hAnsi="Times New Roman" w:cs="Times New Roman"/>
          <w:color w:val="000000" w:themeColor="text1"/>
          <w:position w:val="-12"/>
          <w:sz w:val="24"/>
          <w:szCs w:val="24"/>
          <w:lang w:val="en-GB"/>
        </w:rPr>
        <w:object w:dxaOrig="17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1.75pt" o:ole="" fillcolor="window">
            <v:imagedata r:id="rId11" o:title=""/>
          </v:shape>
          <o:OLEObject Type="Embed" ProgID="Equation.3" ShapeID="_x0000_i1025" DrawAspect="Content" ObjectID="_1615013828" r:id="rId12"/>
        </w:object>
      </w:r>
      <w:r w:rsidRPr="009C76EC">
        <w:rPr>
          <w:rFonts w:ascii="Times New Roman" w:hAnsi="Times New Roman" w:cs="Times New Roman"/>
          <w:color w:val="000000" w:themeColor="text1"/>
          <w:sz w:val="24"/>
          <w:szCs w:val="24"/>
          <w:lang w:val="en-GB"/>
        </w:rPr>
        <w:tab/>
        <w:t>(1)</w:t>
      </w:r>
    </w:p>
    <w:p w:rsidR="00B323A5" w:rsidRPr="009C76EC" w:rsidRDefault="00B323A5" w:rsidP="005058E8">
      <w:pPr>
        <w:pStyle w:val="Brdtekst2"/>
        <w:tabs>
          <w:tab w:val="left" w:pos="567"/>
          <w:tab w:val="right" w:pos="8789"/>
        </w:tabs>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Please, note, that all </w:t>
      </w:r>
      <w:r w:rsidR="0001787A">
        <w:rPr>
          <w:rFonts w:ascii="Times New Roman" w:hAnsi="Times New Roman" w:cs="Times New Roman"/>
          <w:color w:val="000000" w:themeColor="text1"/>
          <w:sz w:val="24"/>
          <w:szCs w:val="24"/>
          <w:lang w:val="en-GB"/>
        </w:rPr>
        <w:t>variables</w:t>
      </w:r>
      <w:r>
        <w:rPr>
          <w:rFonts w:ascii="Times New Roman" w:hAnsi="Times New Roman" w:cs="Times New Roman"/>
          <w:color w:val="000000" w:themeColor="text1"/>
          <w:sz w:val="24"/>
          <w:szCs w:val="24"/>
          <w:lang w:val="en-GB"/>
        </w:rPr>
        <w:t xml:space="preserve"> should be written in </w:t>
      </w:r>
      <w:r w:rsidRPr="00B323A5">
        <w:rPr>
          <w:rFonts w:ascii="Times New Roman" w:hAnsi="Times New Roman" w:cs="Times New Roman"/>
          <w:i/>
          <w:color w:val="000000" w:themeColor="text1"/>
          <w:sz w:val="24"/>
          <w:szCs w:val="24"/>
          <w:lang w:val="en-GB"/>
        </w:rPr>
        <w:t>italics</w:t>
      </w:r>
      <w:r>
        <w:rPr>
          <w:rFonts w:ascii="Times New Roman" w:hAnsi="Times New Roman" w:cs="Times New Roman"/>
          <w:color w:val="000000" w:themeColor="text1"/>
          <w:sz w:val="24"/>
          <w:szCs w:val="24"/>
          <w:lang w:val="en-GB"/>
        </w:rPr>
        <w:t xml:space="preserve"> and that this is valid for symbols both in equations and in the </w:t>
      </w:r>
      <w:r w:rsidR="0001787A">
        <w:rPr>
          <w:rFonts w:ascii="Times New Roman" w:hAnsi="Times New Roman" w:cs="Times New Roman"/>
          <w:color w:val="000000" w:themeColor="text1"/>
          <w:sz w:val="24"/>
          <w:szCs w:val="24"/>
          <w:lang w:val="en-GB"/>
        </w:rPr>
        <w:t xml:space="preserve">text. Mathematical operators and </w:t>
      </w:r>
      <w:r w:rsidR="00EC1E74">
        <w:rPr>
          <w:rFonts w:ascii="Times New Roman" w:hAnsi="Times New Roman" w:cs="Times New Roman"/>
          <w:color w:val="000000" w:themeColor="text1"/>
          <w:sz w:val="24"/>
          <w:szCs w:val="24"/>
          <w:lang w:val="en-GB"/>
        </w:rPr>
        <w:t>numbers</w:t>
      </w:r>
      <w:r w:rsidR="0001787A">
        <w:rPr>
          <w:rFonts w:ascii="Times New Roman" w:hAnsi="Times New Roman" w:cs="Times New Roman"/>
          <w:color w:val="000000" w:themeColor="text1"/>
          <w:sz w:val="24"/>
          <w:szCs w:val="24"/>
          <w:lang w:val="en-GB"/>
        </w:rPr>
        <w:t xml:space="preserve">, e.g., sin, cos, </w:t>
      </w:r>
      <w:proofErr w:type="spellStart"/>
      <w:r w:rsidR="0001787A">
        <w:rPr>
          <w:rFonts w:ascii="Times New Roman" w:hAnsi="Times New Roman" w:cs="Times New Roman"/>
          <w:color w:val="000000" w:themeColor="text1"/>
          <w:sz w:val="24"/>
          <w:szCs w:val="24"/>
          <w:lang w:val="en-GB"/>
        </w:rPr>
        <w:t>sinh</w:t>
      </w:r>
      <w:proofErr w:type="spellEnd"/>
      <w:r w:rsidR="0001787A">
        <w:rPr>
          <w:rFonts w:ascii="Times New Roman" w:hAnsi="Times New Roman" w:cs="Times New Roman"/>
          <w:color w:val="000000" w:themeColor="text1"/>
          <w:sz w:val="24"/>
          <w:szCs w:val="24"/>
          <w:lang w:val="en-GB"/>
        </w:rPr>
        <w:t xml:space="preserve">, </w:t>
      </w:r>
      <w:proofErr w:type="spellStart"/>
      <w:r w:rsidR="0001787A">
        <w:rPr>
          <w:rFonts w:ascii="Times New Roman" w:hAnsi="Times New Roman" w:cs="Times New Roman"/>
          <w:color w:val="000000" w:themeColor="text1"/>
          <w:sz w:val="24"/>
          <w:szCs w:val="24"/>
          <w:lang w:val="en-GB"/>
        </w:rPr>
        <w:t>lg</w:t>
      </w:r>
      <w:proofErr w:type="spellEnd"/>
      <w:r w:rsidR="0001787A">
        <w:rPr>
          <w:rFonts w:ascii="Times New Roman" w:hAnsi="Times New Roman" w:cs="Times New Roman"/>
          <w:color w:val="000000" w:themeColor="text1"/>
          <w:sz w:val="24"/>
          <w:szCs w:val="24"/>
          <w:lang w:val="en-GB"/>
        </w:rPr>
        <w:t xml:space="preserve">, ln, exp, e, </w:t>
      </w:r>
      <w:r w:rsidR="0001787A" w:rsidRPr="0001787A">
        <w:rPr>
          <w:rFonts w:ascii="Symbol" w:hAnsi="Symbol" w:cs="Times New Roman"/>
          <w:color w:val="000000" w:themeColor="text1"/>
          <w:sz w:val="24"/>
          <w:szCs w:val="24"/>
          <w:lang w:val="en-GB"/>
        </w:rPr>
        <w:t></w:t>
      </w:r>
      <w:r w:rsidR="0001787A">
        <w:rPr>
          <w:rFonts w:ascii="Times New Roman" w:hAnsi="Times New Roman" w:cs="Times New Roman"/>
          <w:color w:val="000000" w:themeColor="text1"/>
          <w:sz w:val="24"/>
          <w:szCs w:val="24"/>
          <w:lang w:val="en-GB"/>
        </w:rPr>
        <w:t xml:space="preserve"> and indices should not be written in italics (if the index itself is not a variable).</w:t>
      </w:r>
    </w:p>
    <w:p w:rsidR="009C76EC" w:rsidRPr="009C76EC" w:rsidRDefault="009C76EC" w:rsidP="005058E8">
      <w:pPr>
        <w:pStyle w:val="Brdtekst2"/>
        <w:spacing w:after="0" w:line="240" w:lineRule="auto"/>
        <w:rPr>
          <w:rFonts w:ascii="Times New Roman" w:hAnsi="Times New Roman" w:cs="Times New Roman"/>
          <w:color w:val="000000" w:themeColor="text1"/>
          <w:sz w:val="24"/>
          <w:szCs w:val="24"/>
          <w:lang w:val="en-GB"/>
        </w:rPr>
      </w:pPr>
    </w:p>
    <w:p w:rsidR="009C76EC" w:rsidRPr="009C76EC" w:rsidRDefault="00C4141B" w:rsidP="005058E8">
      <w:pPr>
        <w:spacing w:after="0" w:line="240" w:lineRule="auto"/>
        <w:jc w:val="both"/>
        <w:rPr>
          <w:rFonts w:ascii="Times New Roman" w:hAnsi="Times New Roman" w:cs="Times New Roman"/>
          <w:b/>
          <w:color w:val="000000" w:themeColor="text1"/>
          <w:sz w:val="24"/>
          <w:szCs w:val="24"/>
          <w:lang w:val="en-GB"/>
        </w:rPr>
      </w:pPr>
      <w:r w:rsidRPr="00C4141B">
        <w:rPr>
          <w:rFonts w:ascii="Times New Roman" w:hAnsi="Times New Roman" w:cs="Times New Roman"/>
          <w:b/>
          <w:color w:val="000000" w:themeColor="text1"/>
          <w:sz w:val="24"/>
          <w:szCs w:val="24"/>
          <w:lang w:val="en-GB"/>
        </w:rPr>
        <w:t>3.2</w:t>
      </w:r>
      <w:r w:rsidRPr="00C4141B">
        <w:rPr>
          <w:rFonts w:ascii="Times New Roman" w:hAnsi="Times New Roman" w:cs="Times New Roman"/>
          <w:b/>
          <w:color w:val="000000" w:themeColor="text1"/>
          <w:sz w:val="24"/>
          <w:szCs w:val="24"/>
          <w:lang w:val="en-GB"/>
        </w:rPr>
        <w:tab/>
        <w:t>Figures</w:t>
      </w:r>
    </w:p>
    <w:p w:rsidR="005058E8" w:rsidRPr="005058E8" w:rsidRDefault="005058E8" w:rsidP="005058E8">
      <w:pPr>
        <w:spacing w:after="0"/>
        <w:jc w:val="both"/>
        <w:rPr>
          <w:rFonts w:ascii="Times New Roman" w:hAnsi="Times New Roman" w:cs="Times New Roman"/>
          <w:color w:val="000000" w:themeColor="text1"/>
          <w:sz w:val="24"/>
          <w:szCs w:val="24"/>
          <w:lang w:val="en-GB"/>
        </w:rPr>
      </w:pPr>
      <w:r w:rsidRPr="005058E8">
        <w:rPr>
          <w:rFonts w:ascii="Times New Roman" w:hAnsi="Times New Roman" w:cs="Times New Roman"/>
          <w:color w:val="000000" w:themeColor="text1"/>
          <w:sz w:val="24"/>
          <w:szCs w:val="24"/>
          <w:lang w:val="en-GB"/>
        </w:rPr>
        <w:t>The publication will be printed in halftone black/white layout. Please have this in mind, when preparing the figures; if you include a colour figure in your manuscript (e.g. a photo or a graph), then make sure it is also illustrative, when it appears in black/white.</w:t>
      </w:r>
    </w:p>
    <w:p w:rsidR="005058E8" w:rsidRPr="005058E8" w:rsidRDefault="005058E8" w:rsidP="005058E8">
      <w:pPr>
        <w:spacing w:after="0"/>
        <w:jc w:val="both"/>
        <w:rPr>
          <w:rFonts w:ascii="Times New Roman" w:hAnsi="Times New Roman" w:cs="Times New Roman"/>
          <w:color w:val="000000" w:themeColor="text1"/>
          <w:sz w:val="24"/>
          <w:szCs w:val="24"/>
          <w:lang w:val="en-GB"/>
        </w:rPr>
      </w:pPr>
    </w:p>
    <w:p w:rsidR="005058E8" w:rsidRPr="005058E8" w:rsidRDefault="005058E8" w:rsidP="005058E8">
      <w:pPr>
        <w:spacing w:after="0"/>
        <w:jc w:val="both"/>
        <w:rPr>
          <w:rFonts w:ascii="Times New Roman" w:hAnsi="Times New Roman" w:cs="Times New Roman"/>
          <w:color w:val="000000" w:themeColor="text1"/>
          <w:sz w:val="24"/>
          <w:szCs w:val="24"/>
          <w:lang w:val="en-GB"/>
        </w:rPr>
      </w:pPr>
      <w:r w:rsidRPr="005058E8">
        <w:rPr>
          <w:rFonts w:ascii="Times New Roman" w:hAnsi="Times New Roman" w:cs="Times New Roman"/>
          <w:color w:val="000000" w:themeColor="text1"/>
          <w:sz w:val="24"/>
          <w:szCs w:val="24"/>
          <w:lang w:val="en-GB"/>
        </w:rPr>
        <w:t>Figures are numbered consecutively throughout the text, starting with 1. Figures are aligned to the left. The figure caption is placed below the figure (text in italic), see example in Fig. 1.</w:t>
      </w:r>
    </w:p>
    <w:p w:rsidR="005058E8" w:rsidRPr="005058E8" w:rsidRDefault="005058E8" w:rsidP="005058E8">
      <w:pPr>
        <w:spacing w:after="0"/>
        <w:jc w:val="both"/>
        <w:rPr>
          <w:rFonts w:ascii="Times New Roman" w:hAnsi="Times New Roman" w:cs="Times New Roman"/>
          <w:color w:val="000000" w:themeColor="text1"/>
          <w:sz w:val="24"/>
          <w:szCs w:val="24"/>
          <w:lang w:val="en-GB"/>
        </w:rPr>
      </w:pPr>
    </w:p>
    <w:tbl>
      <w:tblPr>
        <w:tblW w:w="0" w:type="auto"/>
        <w:tblLook w:val="04A0" w:firstRow="1" w:lastRow="0" w:firstColumn="1" w:lastColumn="0" w:noHBand="0" w:noVBand="1"/>
      </w:tblPr>
      <w:tblGrid>
        <w:gridCol w:w="4547"/>
        <w:gridCol w:w="4751"/>
      </w:tblGrid>
      <w:tr w:rsidR="005058E8" w:rsidRPr="00F87E55" w:rsidTr="00BF2391">
        <w:tc>
          <w:tcPr>
            <w:tcW w:w="4645" w:type="dxa"/>
            <w:shd w:val="clear" w:color="auto" w:fill="auto"/>
          </w:tcPr>
          <w:p w:rsidR="005058E8" w:rsidRPr="00F87E55" w:rsidRDefault="005058E8" w:rsidP="005058E8">
            <w:pPr>
              <w:keepNext/>
              <w:tabs>
                <w:tab w:val="left" w:pos="567"/>
                <w:tab w:val="left" w:pos="3969"/>
                <w:tab w:val="left" w:pos="8505"/>
              </w:tabs>
              <w:spacing w:after="0"/>
              <w:jc w:val="both"/>
              <w:rPr>
                <w:sz w:val="24"/>
                <w:lang w:val="en-GB"/>
              </w:rPr>
            </w:pPr>
            <w:r>
              <w:rPr>
                <w:noProof/>
                <w:sz w:val="24"/>
                <w:lang w:eastAsia="en-US"/>
              </w:rPr>
              <w:drawing>
                <wp:inline distT="0" distB="0" distL="0" distR="0" wp14:anchorId="5DBB164A" wp14:editId="6D52F071">
                  <wp:extent cx="2828925" cy="2219325"/>
                  <wp:effectExtent l="0" t="0" r="9525" b="9525"/>
                  <wp:docPr id="2" name="Picture 2" descr="tensile str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nsile strength.jpg"/>
                          <pic:cNvPicPr>
                            <a:picLocks noChangeAspect="1" noChangeArrowheads="1"/>
                          </pic:cNvPicPr>
                        </pic:nvPicPr>
                        <pic:blipFill>
                          <a:blip r:embed="rId13">
                            <a:extLst>
                              <a:ext uri="{28A0092B-C50C-407E-A947-70E740481C1C}">
                                <a14:useLocalDpi xmlns:a14="http://schemas.microsoft.com/office/drawing/2010/main" val="0"/>
                              </a:ext>
                            </a:extLst>
                          </a:blip>
                          <a:srcRect l="4636" b="1640"/>
                          <a:stretch>
                            <a:fillRect/>
                          </a:stretch>
                        </pic:blipFill>
                        <pic:spPr bwMode="auto">
                          <a:xfrm>
                            <a:off x="0" y="0"/>
                            <a:ext cx="2828925" cy="2219325"/>
                          </a:xfrm>
                          <a:prstGeom prst="rect">
                            <a:avLst/>
                          </a:prstGeom>
                          <a:noFill/>
                          <a:ln>
                            <a:noFill/>
                          </a:ln>
                        </pic:spPr>
                      </pic:pic>
                    </a:graphicData>
                  </a:graphic>
                </wp:inline>
              </w:drawing>
            </w:r>
          </w:p>
        </w:tc>
        <w:tc>
          <w:tcPr>
            <w:tcW w:w="4869" w:type="dxa"/>
            <w:shd w:val="clear" w:color="auto" w:fill="auto"/>
          </w:tcPr>
          <w:p w:rsidR="005058E8" w:rsidRPr="00F87E55" w:rsidRDefault="005058E8" w:rsidP="005058E8">
            <w:pPr>
              <w:tabs>
                <w:tab w:val="left" w:pos="567"/>
                <w:tab w:val="left" w:pos="3969"/>
                <w:tab w:val="left" w:pos="8505"/>
              </w:tabs>
              <w:spacing w:after="0"/>
              <w:ind w:right="-1"/>
              <w:jc w:val="right"/>
              <w:rPr>
                <w:sz w:val="24"/>
                <w:lang w:val="en-GB"/>
              </w:rPr>
            </w:pPr>
            <w:r>
              <w:rPr>
                <w:noProof/>
                <w:sz w:val="24"/>
                <w:lang w:eastAsia="en-US"/>
              </w:rPr>
              <w:drawing>
                <wp:inline distT="0" distB="0" distL="0" distR="0" wp14:anchorId="21DF1DE8" wp14:editId="078B14B1">
                  <wp:extent cx="2962275" cy="2124075"/>
                  <wp:effectExtent l="0" t="0" r="9525" b="9525"/>
                  <wp:docPr id="1" name="Picture 1" descr="compressive str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essive strength.jpg"/>
                          <pic:cNvPicPr>
                            <a:picLocks noChangeAspect="1" noChangeArrowheads="1"/>
                          </pic:cNvPicPr>
                        </pic:nvPicPr>
                        <pic:blipFill>
                          <a:blip r:embed="rId14">
                            <a:extLst>
                              <a:ext uri="{28A0092B-C50C-407E-A947-70E740481C1C}">
                                <a14:useLocalDpi xmlns:a14="http://schemas.microsoft.com/office/drawing/2010/main" val="0"/>
                              </a:ext>
                            </a:extLst>
                          </a:blip>
                          <a:srcRect b="5807"/>
                          <a:stretch>
                            <a:fillRect/>
                          </a:stretch>
                        </pic:blipFill>
                        <pic:spPr bwMode="auto">
                          <a:xfrm>
                            <a:off x="0" y="0"/>
                            <a:ext cx="2962275" cy="2124075"/>
                          </a:xfrm>
                          <a:prstGeom prst="rect">
                            <a:avLst/>
                          </a:prstGeom>
                          <a:noFill/>
                          <a:ln>
                            <a:noFill/>
                          </a:ln>
                        </pic:spPr>
                      </pic:pic>
                    </a:graphicData>
                  </a:graphic>
                </wp:inline>
              </w:drawing>
            </w:r>
          </w:p>
        </w:tc>
      </w:tr>
    </w:tbl>
    <w:p w:rsidR="005058E8" w:rsidRPr="005058E8" w:rsidRDefault="005058E8" w:rsidP="005058E8">
      <w:pPr>
        <w:tabs>
          <w:tab w:val="left" w:pos="567"/>
          <w:tab w:val="left" w:pos="3969"/>
          <w:tab w:val="left" w:pos="8505"/>
        </w:tabs>
        <w:spacing w:after="0"/>
        <w:ind w:right="-1"/>
        <w:jc w:val="both"/>
        <w:rPr>
          <w:rFonts w:ascii="Times New Roman" w:eastAsia="Times New Roman" w:hAnsi="Times New Roman" w:cs="Times New Roman"/>
          <w:i/>
          <w:sz w:val="24"/>
          <w:szCs w:val="20"/>
          <w:lang w:val="en-GB" w:eastAsia="da-DK"/>
        </w:rPr>
      </w:pPr>
      <w:r w:rsidRPr="005058E8">
        <w:rPr>
          <w:rFonts w:ascii="Times New Roman" w:eastAsia="Times New Roman" w:hAnsi="Times New Roman" w:cs="Times New Roman"/>
          <w:i/>
          <w:sz w:val="24"/>
          <w:szCs w:val="20"/>
          <w:lang w:val="en-GB" w:eastAsia="da-DK"/>
        </w:rPr>
        <w:t>Figure 1 – Strength development. Left: tensile strength. Right: compressive strength.</w:t>
      </w:r>
    </w:p>
    <w:p w:rsidR="005058E8" w:rsidRDefault="005058E8" w:rsidP="005058E8">
      <w:pPr>
        <w:spacing w:after="0" w:line="240" w:lineRule="auto"/>
        <w:jc w:val="both"/>
        <w:rPr>
          <w:rFonts w:ascii="Times New Roman" w:hAnsi="Times New Roman" w:cs="Times New Roman"/>
          <w:b/>
          <w:color w:val="000000" w:themeColor="text1"/>
          <w:sz w:val="24"/>
          <w:szCs w:val="24"/>
          <w:lang w:val="en-GB"/>
        </w:rPr>
      </w:pPr>
    </w:p>
    <w:p w:rsidR="00406872" w:rsidRPr="005058E8" w:rsidRDefault="00406872" w:rsidP="005058E8">
      <w:pPr>
        <w:spacing w:after="0" w:line="240" w:lineRule="auto"/>
        <w:jc w:val="both"/>
        <w:rPr>
          <w:rFonts w:ascii="Times New Roman" w:hAnsi="Times New Roman" w:cs="Times New Roman"/>
          <w:b/>
          <w:color w:val="000000" w:themeColor="text1"/>
          <w:sz w:val="24"/>
          <w:szCs w:val="24"/>
          <w:lang w:val="en-GB"/>
        </w:rPr>
      </w:pPr>
    </w:p>
    <w:p w:rsidR="005058E8" w:rsidRPr="005058E8" w:rsidRDefault="005058E8" w:rsidP="005058E8">
      <w:pPr>
        <w:spacing w:after="0" w:line="240" w:lineRule="auto"/>
        <w:jc w:val="both"/>
        <w:rPr>
          <w:rFonts w:ascii="Times New Roman" w:hAnsi="Times New Roman" w:cs="Times New Roman"/>
          <w:b/>
          <w:color w:val="000000" w:themeColor="text1"/>
          <w:sz w:val="24"/>
          <w:szCs w:val="24"/>
          <w:lang w:val="en-GB"/>
        </w:rPr>
      </w:pPr>
      <w:r w:rsidRPr="005058E8">
        <w:rPr>
          <w:rFonts w:ascii="Times New Roman" w:hAnsi="Times New Roman" w:cs="Times New Roman"/>
          <w:b/>
          <w:color w:val="000000" w:themeColor="text1"/>
          <w:sz w:val="24"/>
          <w:szCs w:val="24"/>
          <w:lang w:val="en-GB"/>
        </w:rPr>
        <w:lastRenderedPageBreak/>
        <w:t>3.3</w:t>
      </w:r>
      <w:r w:rsidRPr="005058E8">
        <w:rPr>
          <w:rFonts w:ascii="Times New Roman" w:hAnsi="Times New Roman" w:cs="Times New Roman"/>
          <w:b/>
          <w:color w:val="000000" w:themeColor="text1"/>
          <w:sz w:val="24"/>
          <w:szCs w:val="24"/>
          <w:lang w:val="en-GB"/>
        </w:rPr>
        <w:tab/>
        <w:t>Tables</w:t>
      </w:r>
    </w:p>
    <w:p w:rsidR="005058E8" w:rsidRPr="005058E8" w:rsidRDefault="005058E8" w:rsidP="005058E8">
      <w:pPr>
        <w:spacing w:after="0" w:line="240" w:lineRule="auto"/>
        <w:jc w:val="both"/>
        <w:rPr>
          <w:rFonts w:ascii="Times New Roman" w:hAnsi="Times New Roman" w:cs="Times New Roman"/>
          <w:color w:val="000000" w:themeColor="text1"/>
          <w:sz w:val="24"/>
          <w:szCs w:val="24"/>
          <w:lang w:val="en-GB"/>
        </w:rPr>
      </w:pPr>
      <w:r w:rsidRPr="005058E8">
        <w:rPr>
          <w:rFonts w:ascii="Times New Roman" w:hAnsi="Times New Roman" w:cs="Times New Roman"/>
          <w:color w:val="000000" w:themeColor="text1"/>
          <w:sz w:val="24"/>
          <w:szCs w:val="24"/>
          <w:lang w:val="en-GB"/>
        </w:rPr>
        <w:t>Tables are numbered consecutively throughout the text, starting with 1. Tables are aligned to the left. The figure caption is placed above the table (text in italic), see example in Tab. 1. Tables shall be prepared directly in the document, not inserted as pictures.</w:t>
      </w:r>
    </w:p>
    <w:p w:rsidR="009C76EC" w:rsidRDefault="009C76EC" w:rsidP="005058E8">
      <w:pPr>
        <w:spacing w:after="0" w:line="240" w:lineRule="auto"/>
        <w:jc w:val="both"/>
        <w:rPr>
          <w:rFonts w:ascii="Times New Roman" w:hAnsi="Times New Roman" w:cs="Times New Roman"/>
          <w:color w:val="000000" w:themeColor="text1"/>
          <w:sz w:val="24"/>
          <w:szCs w:val="24"/>
          <w:lang w:val="en-GB"/>
        </w:rPr>
      </w:pPr>
    </w:p>
    <w:p w:rsidR="005058E8" w:rsidRPr="005058E8" w:rsidRDefault="005058E8" w:rsidP="005058E8">
      <w:pPr>
        <w:spacing w:after="0" w:line="240" w:lineRule="auto"/>
        <w:jc w:val="both"/>
        <w:rPr>
          <w:rFonts w:ascii="Times New Roman" w:hAnsi="Times New Roman" w:cs="Times New Roman"/>
          <w:i/>
          <w:color w:val="000000" w:themeColor="text1"/>
          <w:sz w:val="24"/>
          <w:szCs w:val="24"/>
          <w:lang w:val="en-GB"/>
        </w:rPr>
      </w:pPr>
      <w:r w:rsidRPr="005058E8">
        <w:rPr>
          <w:rFonts w:ascii="Times New Roman" w:hAnsi="Times New Roman" w:cs="Times New Roman"/>
          <w:i/>
          <w:color w:val="000000" w:themeColor="text1"/>
          <w:sz w:val="24"/>
          <w:szCs w:val="24"/>
          <w:lang w:val="en-GB"/>
        </w:rPr>
        <w:t>Table 1 – Properties of the fresh concrete.</w:t>
      </w:r>
    </w:p>
    <w:tbl>
      <w:tblPr>
        <w:tblW w:w="0" w:type="auto"/>
        <w:tblBorders>
          <w:top w:val="single" w:sz="8" w:space="0" w:color="auto"/>
          <w:bottom w:val="single" w:sz="8" w:space="0" w:color="auto"/>
        </w:tblBorders>
        <w:tblLook w:val="04A0" w:firstRow="1" w:lastRow="0" w:firstColumn="1" w:lastColumn="0" w:noHBand="0" w:noVBand="1"/>
      </w:tblPr>
      <w:tblGrid>
        <w:gridCol w:w="1850"/>
        <w:gridCol w:w="1857"/>
        <w:gridCol w:w="1859"/>
        <w:gridCol w:w="1864"/>
        <w:gridCol w:w="1868"/>
      </w:tblGrid>
      <w:tr w:rsidR="005058E8" w:rsidRPr="005058E8" w:rsidTr="00BF2391">
        <w:tc>
          <w:tcPr>
            <w:tcW w:w="1887" w:type="dxa"/>
            <w:shd w:val="clear" w:color="auto" w:fill="auto"/>
          </w:tcPr>
          <w:p w:rsidR="005058E8" w:rsidRPr="005058E8" w:rsidRDefault="005058E8" w:rsidP="005058E8">
            <w:pPr>
              <w:keepNext/>
              <w:tabs>
                <w:tab w:val="left" w:pos="567"/>
                <w:tab w:val="left" w:pos="3969"/>
                <w:tab w:val="left" w:pos="8505"/>
              </w:tabs>
              <w:spacing w:after="0" w:line="240" w:lineRule="auto"/>
              <w:ind w:right="-1"/>
              <w:jc w:val="both"/>
              <w:rPr>
                <w:rFonts w:ascii="Times New Roman" w:eastAsia="Times New Roman" w:hAnsi="Times New Roman" w:cs="Times New Roman"/>
                <w:sz w:val="24"/>
                <w:szCs w:val="20"/>
                <w:lang w:val="en-GB" w:eastAsia="da-DK"/>
              </w:rPr>
            </w:pPr>
          </w:p>
        </w:tc>
        <w:tc>
          <w:tcPr>
            <w:tcW w:w="1887" w:type="dxa"/>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Slump</w:t>
            </w:r>
          </w:p>
        </w:tc>
        <w:tc>
          <w:tcPr>
            <w:tcW w:w="1888" w:type="dxa"/>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Air content</w:t>
            </w:r>
          </w:p>
        </w:tc>
        <w:tc>
          <w:tcPr>
            <w:tcW w:w="1888" w:type="dxa"/>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Bleeding</w:t>
            </w:r>
          </w:p>
        </w:tc>
        <w:tc>
          <w:tcPr>
            <w:tcW w:w="1888" w:type="dxa"/>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Hardening</w:t>
            </w:r>
          </w:p>
        </w:tc>
      </w:tr>
      <w:tr w:rsidR="005058E8" w:rsidRPr="005058E8" w:rsidTr="00BF2391">
        <w:tc>
          <w:tcPr>
            <w:tcW w:w="1887" w:type="dxa"/>
            <w:shd w:val="clear" w:color="auto" w:fill="auto"/>
          </w:tcPr>
          <w:p w:rsidR="005058E8" w:rsidRPr="005058E8" w:rsidRDefault="005058E8" w:rsidP="005058E8">
            <w:pPr>
              <w:keepNext/>
              <w:tabs>
                <w:tab w:val="left" w:pos="567"/>
                <w:tab w:val="left" w:pos="3969"/>
                <w:tab w:val="left" w:pos="8505"/>
              </w:tabs>
              <w:spacing w:after="0" w:line="240" w:lineRule="auto"/>
              <w:ind w:right="-1"/>
              <w:jc w:val="both"/>
              <w:rPr>
                <w:rFonts w:ascii="Times New Roman" w:eastAsia="Times New Roman" w:hAnsi="Times New Roman" w:cs="Times New Roman"/>
                <w:sz w:val="24"/>
                <w:szCs w:val="20"/>
                <w:lang w:val="en-GB" w:eastAsia="da-DK"/>
              </w:rPr>
            </w:pPr>
          </w:p>
        </w:tc>
        <w:tc>
          <w:tcPr>
            <w:tcW w:w="1887" w:type="dxa"/>
            <w:shd w:val="clear" w:color="auto" w:fill="auto"/>
          </w:tcPr>
          <w:p w:rsidR="005058E8" w:rsidRPr="005058E8" w:rsidRDefault="005058E8" w:rsidP="005058E8">
            <w:pPr>
              <w:keepNext/>
              <w:tabs>
                <w:tab w:val="left" w:pos="567"/>
                <w:tab w:val="left" w:pos="3969"/>
                <w:tab w:val="left" w:pos="8505"/>
              </w:tabs>
              <w:spacing w:after="0" w:line="240" w:lineRule="auto"/>
              <w:ind w:right="-1"/>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EN 12350-2</w:t>
            </w:r>
          </w:p>
        </w:tc>
        <w:tc>
          <w:tcPr>
            <w:tcW w:w="1888" w:type="dxa"/>
            <w:shd w:val="clear" w:color="auto" w:fill="auto"/>
          </w:tcPr>
          <w:p w:rsidR="005058E8" w:rsidRPr="005058E8" w:rsidRDefault="005058E8" w:rsidP="005058E8">
            <w:pPr>
              <w:keepNext/>
              <w:tabs>
                <w:tab w:val="left" w:pos="567"/>
                <w:tab w:val="left" w:pos="3969"/>
                <w:tab w:val="left" w:pos="8505"/>
              </w:tabs>
              <w:spacing w:after="0" w:line="240" w:lineRule="auto"/>
              <w:ind w:right="-1"/>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EN 12350-7</w:t>
            </w:r>
          </w:p>
        </w:tc>
        <w:tc>
          <w:tcPr>
            <w:tcW w:w="1888" w:type="dxa"/>
            <w:shd w:val="clear" w:color="auto" w:fill="auto"/>
          </w:tcPr>
          <w:p w:rsidR="005058E8" w:rsidRPr="005058E8" w:rsidRDefault="005058E8" w:rsidP="005058E8">
            <w:pPr>
              <w:keepNext/>
              <w:tabs>
                <w:tab w:val="left" w:pos="567"/>
                <w:tab w:val="left" w:pos="3969"/>
                <w:tab w:val="left" w:pos="8505"/>
              </w:tabs>
              <w:spacing w:after="0" w:line="240" w:lineRule="auto"/>
              <w:ind w:right="-1"/>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DS 423.18</w:t>
            </w:r>
          </w:p>
        </w:tc>
        <w:tc>
          <w:tcPr>
            <w:tcW w:w="1888" w:type="dxa"/>
            <w:shd w:val="clear" w:color="auto" w:fill="auto"/>
          </w:tcPr>
          <w:p w:rsidR="005058E8" w:rsidRPr="005058E8" w:rsidRDefault="005058E8" w:rsidP="005058E8">
            <w:pPr>
              <w:keepNext/>
              <w:tabs>
                <w:tab w:val="left" w:pos="567"/>
                <w:tab w:val="left" w:pos="3969"/>
                <w:tab w:val="left" w:pos="8505"/>
              </w:tabs>
              <w:spacing w:after="0" w:line="240" w:lineRule="auto"/>
              <w:ind w:right="-1"/>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DS 423.17</w:t>
            </w:r>
          </w:p>
        </w:tc>
      </w:tr>
      <w:tr w:rsidR="005058E8" w:rsidRPr="005058E8" w:rsidTr="00BF2391">
        <w:tc>
          <w:tcPr>
            <w:tcW w:w="1887" w:type="dxa"/>
            <w:tcBorders>
              <w:bottom w:val="single" w:sz="8" w:space="0" w:color="auto"/>
            </w:tcBorders>
            <w:shd w:val="clear" w:color="auto" w:fill="auto"/>
          </w:tcPr>
          <w:p w:rsidR="005058E8" w:rsidRPr="005058E8" w:rsidRDefault="005058E8" w:rsidP="005058E8">
            <w:pPr>
              <w:keepNext/>
              <w:tabs>
                <w:tab w:val="left" w:pos="567"/>
                <w:tab w:val="left" w:pos="3969"/>
                <w:tab w:val="left" w:pos="8505"/>
              </w:tabs>
              <w:spacing w:after="0" w:line="240" w:lineRule="auto"/>
              <w:jc w:val="both"/>
              <w:rPr>
                <w:rFonts w:ascii="Times New Roman" w:eastAsia="Times New Roman" w:hAnsi="Times New Roman" w:cs="Times New Roman"/>
                <w:sz w:val="24"/>
                <w:szCs w:val="20"/>
                <w:lang w:val="en-GB" w:eastAsia="da-DK"/>
              </w:rPr>
            </w:pPr>
          </w:p>
        </w:tc>
        <w:tc>
          <w:tcPr>
            <w:tcW w:w="1887" w:type="dxa"/>
            <w:tcBorders>
              <w:bottom w:val="single" w:sz="8" w:space="0" w:color="auto"/>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[mm]</w:t>
            </w:r>
          </w:p>
        </w:tc>
        <w:tc>
          <w:tcPr>
            <w:tcW w:w="1888" w:type="dxa"/>
            <w:tcBorders>
              <w:bottom w:val="single" w:sz="8" w:space="0" w:color="auto"/>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w:t>
            </w:r>
          </w:p>
        </w:tc>
        <w:tc>
          <w:tcPr>
            <w:tcW w:w="1888" w:type="dxa"/>
            <w:tcBorders>
              <w:bottom w:val="single" w:sz="8" w:space="0" w:color="auto"/>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[vol. %]</w:t>
            </w:r>
          </w:p>
        </w:tc>
        <w:tc>
          <w:tcPr>
            <w:tcW w:w="1888" w:type="dxa"/>
            <w:tcBorders>
              <w:bottom w:val="single" w:sz="8" w:space="0" w:color="auto"/>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[h]</w:t>
            </w:r>
          </w:p>
        </w:tc>
      </w:tr>
      <w:tr w:rsidR="005058E8" w:rsidRPr="005058E8" w:rsidTr="00BF2391">
        <w:tc>
          <w:tcPr>
            <w:tcW w:w="1887" w:type="dxa"/>
            <w:tcBorders>
              <w:top w:val="single" w:sz="8" w:space="0" w:color="auto"/>
              <w:bottom w:val="nil"/>
            </w:tcBorders>
            <w:shd w:val="clear" w:color="auto" w:fill="auto"/>
          </w:tcPr>
          <w:p w:rsidR="005058E8" w:rsidRPr="005058E8" w:rsidRDefault="005058E8" w:rsidP="005058E8">
            <w:pPr>
              <w:keepNext/>
              <w:tabs>
                <w:tab w:val="left" w:pos="567"/>
                <w:tab w:val="left" w:pos="3969"/>
                <w:tab w:val="left" w:pos="8505"/>
              </w:tabs>
              <w:spacing w:after="0" w:line="240" w:lineRule="auto"/>
              <w:jc w:val="both"/>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REF</w:t>
            </w:r>
          </w:p>
        </w:tc>
        <w:tc>
          <w:tcPr>
            <w:tcW w:w="1887" w:type="dxa"/>
            <w:tcBorders>
              <w:top w:val="single" w:sz="8" w:space="0" w:color="auto"/>
              <w:bottom w:val="nil"/>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120-150</w:t>
            </w:r>
          </w:p>
        </w:tc>
        <w:tc>
          <w:tcPr>
            <w:tcW w:w="1888" w:type="dxa"/>
            <w:tcBorders>
              <w:top w:val="single" w:sz="8" w:space="0" w:color="auto"/>
              <w:bottom w:val="nil"/>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4.5-4.8</w:t>
            </w:r>
          </w:p>
        </w:tc>
        <w:tc>
          <w:tcPr>
            <w:tcW w:w="1888" w:type="dxa"/>
            <w:tcBorders>
              <w:top w:val="single" w:sz="8" w:space="0" w:color="auto"/>
              <w:bottom w:val="nil"/>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0.0</w:t>
            </w:r>
          </w:p>
        </w:tc>
        <w:tc>
          <w:tcPr>
            <w:tcW w:w="1888" w:type="dxa"/>
            <w:tcBorders>
              <w:top w:val="single" w:sz="8" w:space="0" w:color="auto"/>
              <w:bottom w:val="nil"/>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4.44</w:t>
            </w:r>
          </w:p>
        </w:tc>
      </w:tr>
      <w:tr w:rsidR="005058E8" w:rsidRPr="005058E8" w:rsidTr="00BF2391">
        <w:tc>
          <w:tcPr>
            <w:tcW w:w="1887" w:type="dxa"/>
            <w:tcBorders>
              <w:top w:val="nil"/>
            </w:tcBorders>
            <w:shd w:val="clear" w:color="auto" w:fill="auto"/>
          </w:tcPr>
          <w:p w:rsidR="005058E8" w:rsidRPr="005058E8" w:rsidRDefault="005058E8" w:rsidP="005058E8">
            <w:pPr>
              <w:keepNext/>
              <w:tabs>
                <w:tab w:val="left" w:pos="567"/>
                <w:tab w:val="left" w:pos="3969"/>
                <w:tab w:val="left" w:pos="8505"/>
              </w:tabs>
              <w:spacing w:after="0" w:line="240" w:lineRule="auto"/>
              <w:jc w:val="both"/>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SAP</w:t>
            </w:r>
          </w:p>
        </w:tc>
        <w:tc>
          <w:tcPr>
            <w:tcW w:w="1887" w:type="dxa"/>
            <w:tcBorders>
              <w:top w:val="nil"/>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130-160</w:t>
            </w:r>
          </w:p>
        </w:tc>
        <w:tc>
          <w:tcPr>
            <w:tcW w:w="1888" w:type="dxa"/>
            <w:tcBorders>
              <w:top w:val="nil"/>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1.4-1.7</w:t>
            </w:r>
          </w:p>
        </w:tc>
        <w:tc>
          <w:tcPr>
            <w:tcW w:w="1888" w:type="dxa"/>
            <w:tcBorders>
              <w:top w:val="nil"/>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0.1</w:t>
            </w:r>
          </w:p>
        </w:tc>
        <w:tc>
          <w:tcPr>
            <w:tcW w:w="1888" w:type="dxa"/>
            <w:tcBorders>
              <w:top w:val="nil"/>
            </w:tcBorders>
            <w:shd w:val="clear" w:color="auto" w:fill="auto"/>
          </w:tcPr>
          <w:p w:rsidR="005058E8" w:rsidRPr="005058E8" w:rsidRDefault="005058E8" w:rsidP="005058E8">
            <w:pPr>
              <w:keepNext/>
              <w:tabs>
                <w:tab w:val="left" w:pos="567"/>
                <w:tab w:val="left" w:pos="3969"/>
                <w:tab w:val="left" w:pos="8505"/>
              </w:tabs>
              <w:spacing w:after="0" w:line="240" w:lineRule="auto"/>
              <w:jc w:val="center"/>
              <w:rPr>
                <w:rFonts w:ascii="Times New Roman" w:eastAsia="Times New Roman" w:hAnsi="Times New Roman" w:cs="Times New Roman"/>
                <w:sz w:val="24"/>
                <w:szCs w:val="20"/>
                <w:lang w:val="en-GB" w:eastAsia="da-DK"/>
              </w:rPr>
            </w:pPr>
            <w:r w:rsidRPr="005058E8">
              <w:rPr>
                <w:rFonts w:ascii="Times New Roman" w:eastAsia="Times New Roman" w:hAnsi="Times New Roman" w:cs="Times New Roman"/>
                <w:sz w:val="24"/>
                <w:szCs w:val="20"/>
                <w:lang w:val="en-GB" w:eastAsia="da-DK"/>
              </w:rPr>
              <w:t>7.12</w:t>
            </w:r>
          </w:p>
        </w:tc>
      </w:tr>
    </w:tbl>
    <w:p w:rsidR="005058E8" w:rsidRDefault="005058E8" w:rsidP="005058E8">
      <w:pPr>
        <w:spacing w:after="0" w:line="240" w:lineRule="auto"/>
        <w:jc w:val="both"/>
        <w:rPr>
          <w:rFonts w:ascii="Times New Roman" w:hAnsi="Times New Roman" w:cs="Times New Roman"/>
          <w:color w:val="000000" w:themeColor="text1"/>
          <w:sz w:val="24"/>
          <w:szCs w:val="24"/>
          <w:lang w:val="en-GB"/>
        </w:rPr>
      </w:pPr>
    </w:p>
    <w:p w:rsidR="00406872" w:rsidRDefault="00406872" w:rsidP="005058E8">
      <w:pPr>
        <w:spacing w:after="0" w:line="240" w:lineRule="auto"/>
        <w:jc w:val="both"/>
        <w:rPr>
          <w:rFonts w:ascii="Times New Roman" w:hAnsi="Times New Roman" w:cs="Times New Roman"/>
          <w:color w:val="000000" w:themeColor="text1"/>
          <w:sz w:val="24"/>
          <w:szCs w:val="24"/>
          <w:lang w:val="en-GB"/>
        </w:rPr>
      </w:pPr>
    </w:p>
    <w:p w:rsidR="005058E8" w:rsidRPr="005058E8" w:rsidRDefault="005058E8" w:rsidP="005058E8">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4.</w:t>
      </w:r>
      <w:r w:rsidRPr="005058E8">
        <w:rPr>
          <w:rFonts w:ascii="Times New Roman" w:hAnsi="Times New Roman" w:cs="Times New Roman"/>
          <w:b/>
          <w:color w:val="000000" w:themeColor="text1"/>
          <w:sz w:val="24"/>
          <w:szCs w:val="24"/>
          <w:lang w:val="en-GB"/>
        </w:rPr>
        <w:tab/>
        <w:t>REFERENCES</w:t>
      </w:r>
    </w:p>
    <w:p w:rsidR="005058E8" w:rsidRDefault="005058E8" w:rsidP="005058E8">
      <w:pPr>
        <w:spacing w:after="0" w:line="240" w:lineRule="auto"/>
        <w:jc w:val="both"/>
        <w:rPr>
          <w:rFonts w:ascii="Times New Roman" w:hAnsi="Times New Roman" w:cs="Times New Roman"/>
          <w:color w:val="000000" w:themeColor="text1"/>
          <w:sz w:val="24"/>
          <w:szCs w:val="24"/>
          <w:lang w:val="en-GB"/>
        </w:rPr>
      </w:pPr>
    </w:p>
    <w:p w:rsidR="00663B92" w:rsidRDefault="009C76EC" w:rsidP="005058E8">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 references should be numbered consecutively in order of appearance. The number should be written in brackets, e.g., [1]. The references </w:t>
      </w:r>
      <w:r w:rsidR="00F251E0">
        <w:rPr>
          <w:rFonts w:ascii="Times New Roman" w:hAnsi="Times New Roman" w:cs="Times New Roman"/>
          <w:color w:val="000000" w:themeColor="text1"/>
          <w:sz w:val="24"/>
          <w:szCs w:val="24"/>
          <w:lang w:val="en-GB"/>
        </w:rPr>
        <w:t xml:space="preserve">shall be </w:t>
      </w:r>
      <w:r w:rsidRPr="009C76EC">
        <w:rPr>
          <w:rFonts w:ascii="Times New Roman" w:hAnsi="Times New Roman" w:cs="Times New Roman"/>
          <w:color w:val="000000" w:themeColor="text1"/>
          <w:sz w:val="24"/>
          <w:szCs w:val="24"/>
          <w:lang w:val="en-GB"/>
        </w:rPr>
        <w:t xml:space="preserve">listed at the end of the paper under the major heading </w:t>
      </w:r>
      <w:r w:rsidRPr="009C76EC">
        <w:rPr>
          <w:rFonts w:ascii="Times New Roman" w:hAnsi="Times New Roman" w:cs="Times New Roman"/>
          <w:b/>
          <w:color w:val="000000" w:themeColor="text1"/>
          <w:sz w:val="24"/>
          <w:szCs w:val="24"/>
          <w:lang w:val="en-GB"/>
        </w:rPr>
        <w:t>REFERENCES</w:t>
      </w:r>
      <w:r w:rsidRPr="009C76EC">
        <w:rPr>
          <w:rFonts w:ascii="Times New Roman" w:hAnsi="Times New Roman" w:cs="Times New Roman"/>
          <w:color w:val="000000" w:themeColor="text1"/>
          <w:sz w:val="24"/>
          <w:szCs w:val="24"/>
          <w:lang w:val="en-GB"/>
        </w:rPr>
        <w:t>, see below.</w:t>
      </w:r>
    </w:p>
    <w:p w:rsidR="005058E8" w:rsidRDefault="005058E8" w:rsidP="005058E8">
      <w:pPr>
        <w:spacing w:after="0" w:line="240" w:lineRule="auto"/>
        <w:jc w:val="both"/>
        <w:rPr>
          <w:rFonts w:ascii="Times New Roman" w:hAnsi="Times New Roman" w:cs="Times New Roman"/>
          <w:color w:val="000000" w:themeColor="text1"/>
          <w:sz w:val="24"/>
          <w:szCs w:val="24"/>
          <w:lang w:val="en-GB"/>
        </w:rPr>
      </w:pPr>
    </w:p>
    <w:p w:rsidR="00406872" w:rsidRDefault="00406872" w:rsidP="005058E8">
      <w:pPr>
        <w:spacing w:after="0" w:line="240" w:lineRule="auto"/>
        <w:jc w:val="both"/>
        <w:rPr>
          <w:rFonts w:ascii="Times New Roman" w:hAnsi="Times New Roman" w:cs="Times New Roman"/>
          <w:color w:val="000000" w:themeColor="text1"/>
          <w:sz w:val="24"/>
          <w:szCs w:val="24"/>
          <w:lang w:val="en-GB"/>
        </w:rPr>
      </w:pPr>
    </w:p>
    <w:p w:rsidR="009C76EC" w:rsidRDefault="005058E8" w:rsidP="005058E8">
      <w:pPr>
        <w:pStyle w:val="Overskrift2"/>
        <w:spacing w:before="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w:t>
      </w:r>
      <w:r>
        <w:rPr>
          <w:rFonts w:ascii="Times New Roman" w:hAnsi="Times New Roman" w:cs="Times New Roman"/>
          <w:color w:val="000000" w:themeColor="text1"/>
          <w:sz w:val="24"/>
          <w:szCs w:val="24"/>
          <w:lang w:val="en-GB"/>
        </w:rPr>
        <w:tab/>
        <w:t>SUBMITTING OF ARTICLES</w:t>
      </w:r>
    </w:p>
    <w:p w:rsidR="00663B92" w:rsidRPr="00663B92" w:rsidRDefault="00663B92" w:rsidP="005058E8">
      <w:pPr>
        <w:spacing w:after="0"/>
        <w:jc w:val="both"/>
        <w:rPr>
          <w:rFonts w:ascii="Times New Roman" w:hAnsi="Times New Roman" w:cs="Times New Roman"/>
          <w:sz w:val="24"/>
          <w:lang w:val="en-GB"/>
        </w:rPr>
      </w:pPr>
    </w:p>
    <w:p w:rsidR="005058E8" w:rsidRPr="009C76EC" w:rsidRDefault="005058E8" w:rsidP="005058E8">
      <w:pPr>
        <w:spacing w:after="0" w:line="240" w:lineRule="auto"/>
        <w:jc w:val="both"/>
        <w:rPr>
          <w:rFonts w:ascii="Times New Roman" w:hAnsi="Times New Roman" w:cs="Times New Roman"/>
          <w:color w:val="000000" w:themeColor="text1"/>
          <w:sz w:val="24"/>
          <w:szCs w:val="24"/>
          <w:lang w:val="en-GB"/>
        </w:rPr>
      </w:pPr>
      <w:r w:rsidRPr="005058E8">
        <w:rPr>
          <w:rFonts w:ascii="Times New Roman" w:hAnsi="Times New Roman" w:cs="Times New Roman"/>
          <w:color w:val="000000" w:themeColor="text1"/>
          <w:sz w:val="24"/>
          <w:szCs w:val="24"/>
          <w:lang w:val="en-GB"/>
        </w:rPr>
        <w:t>Please, submit your manuscript by sending it to guzel.shamsutdinova@ntnu.no and andrei.shpak@ntnu.no.</w:t>
      </w:r>
    </w:p>
    <w:p w:rsidR="00980C79" w:rsidRPr="00876FFA" w:rsidRDefault="00980C79" w:rsidP="005058E8">
      <w:pPr>
        <w:spacing w:after="0" w:line="240" w:lineRule="auto"/>
        <w:jc w:val="both"/>
        <w:rPr>
          <w:rFonts w:ascii="Times New Roman" w:hAnsi="Times New Roman" w:cs="Times New Roman"/>
          <w:sz w:val="24"/>
          <w:lang w:val="en-US"/>
        </w:rPr>
      </w:pPr>
    </w:p>
    <w:p w:rsidR="00126BB7" w:rsidRPr="00F16FDD" w:rsidRDefault="00126BB7" w:rsidP="005058E8">
      <w:pPr>
        <w:spacing w:after="0"/>
        <w:jc w:val="both"/>
        <w:rPr>
          <w:rFonts w:ascii="Times New Roman" w:hAnsi="Times New Roman" w:cs="Times New Roman"/>
          <w:sz w:val="24"/>
          <w:szCs w:val="24"/>
          <w:lang w:val="en-GB"/>
        </w:rPr>
      </w:pPr>
    </w:p>
    <w:p w:rsidR="009C76EC" w:rsidRPr="00876FFA" w:rsidRDefault="009C76EC" w:rsidP="005058E8">
      <w:pPr>
        <w:pStyle w:val="Overskrift2"/>
        <w:spacing w:before="0" w:line="240" w:lineRule="auto"/>
        <w:rPr>
          <w:rFonts w:ascii="Times New Roman" w:hAnsi="Times New Roman" w:cs="Times New Roman"/>
          <w:color w:val="000000" w:themeColor="text1"/>
          <w:sz w:val="24"/>
          <w:szCs w:val="24"/>
          <w:lang w:val="en-GB"/>
        </w:rPr>
      </w:pPr>
      <w:r w:rsidRPr="00876FFA">
        <w:rPr>
          <w:rFonts w:ascii="Times New Roman" w:hAnsi="Times New Roman" w:cs="Times New Roman"/>
          <w:color w:val="000000" w:themeColor="text1"/>
          <w:sz w:val="24"/>
          <w:szCs w:val="24"/>
          <w:lang w:val="en-GB"/>
        </w:rPr>
        <w:t>REFERENCES</w:t>
      </w:r>
    </w:p>
    <w:p w:rsidR="009C76EC" w:rsidRPr="009C76EC" w:rsidRDefault="009C76EC" w:rsidP="005058E8">
      <w:pPr>
        <w:spacing w:after="0" w:line="240" w:lineRule="auto"/>
        <w:rPr>
          <w:rFonts w:ascii="Times New Roman" w:hAnsi="Times New Roman" w:cs="Times New Roman"/>
          <w:color w:val="000000" w:themeColor="text1"/>
          <w:sz w:val="24"/>
          <w:szCs w:val="24"/>
          <w:lang w:val="en-GB"/>
        </w:rPr>
      </w:pPr>
    </w:p>
    <w:p w:rsidR="009C76EC" w:rsidRPr="009C76EC" w:rsidRDefault="00EC1E74" w:rsidP="005058E8">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Silfwerbrand J:</w:t>
      </w:r>
      <w:r w:rsidR="009C76EC" w:rsidRPr="009C76EC">
        <w:rPr>
          <w:rFonts w:ascii="Times New Roman" w:hAnsi="Times New Roman" w:cs="Times New Roman"/>
          <w:color w:val="000000" w:themeColor="text1"/>
          <w:sz w:val="24"/>
          <w:szCs w:val="24"/>
          <w:lang w:val="en-US"/>
        </w:rPr>
        <w:t xml:space="preserve"> “Improving Concrete Bond in Repaired Bridge Decks,”</w:t>
      </w:r>
      <w:r w:rsidR="009C76EC" w:rsidRPr="009C76EC">
        <w:rPr>
          <w:rFonts w:ascii="Times New Roman" w:hAnsi="Times New Roman" w:cs="Times New Roman"/>
          <w:i/>
          <w:color w:val="000000" w:themeColor="text1"/>
          <w:sz w:val="24"/>
          <w:szCs w:val="24"/>
          <w:lang w:val="en-US"/>
        </w:rPr>
        <w:t xml:space="preserve"> Concrete International</w:t>
      </w:r>
      <w:r w:rsidR="009C76EC" w:rsidRPr="009C76EC">
        <w:rPr>
          <w:rFonts w:ascii="Times New Roman" w:hAnsi="Times New Roman" w:cs="Times New Roman"/>
          <w:color w:val="000000" w:themeColor="text1"/>
          <w:sz w:val="24"/>
          <w:szCs w:val="24"/>
          <w:lang w:val="en-US"/>
        </w:rPr>
        <w:t>, Vol. 12, No. 9, September 1990, pp. 61-66.</w:t>
      </w:r>
    </w:p>
    <w:p w:rsidR="009C76EC" w:rsidRPr="009C76EC" w:rsidRDefault="00EC1E74" w:rsidP="005058E8">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Silfwerbrand J &amp; </w:t>
      </w:r>
      <w:proofErr w:type="spellStart"/>
      <w:r>
        <w:rPr>
          <w:rFonts w:ascii="Times New Roman" w:hAnsi="Times New Roman" w:cs="Times New Roman"/>
          <w:color w:val="000000" w:themeColor="text1"/>
          <w:sz w:val="24"/>
          <w:szCs w:val="24"/>
          <w:lang w:val="en-US"/>
        </w:rPr>
        <w:t>Petersson</w:t>
      </w:r>
      <w:proofErr w:type="spellEnd"/>
      <w:r>
        <w:rPr>
          <w:rFonts w:ascii="Times New Roman" w:hAnsi="Times New Roman" w:cs="Times New Roman"/>
          <w:color w:val="000000" w:themeColor="text1"/>
          <w:sz w:val="24"/>
          <w:szCs w:val="24"/>
          <w:lang w:val="en-US"/>
        </w:rPr>
        <w:t xml:space="preserve"> Ö:</w:t>
      </w:r>
      <w:r w:rsidR="009C76EC" w:rsidRPr="009C76EC">
        <w:rPr>
          <w:rFonts w:ascii="Times New Roman" w:hAnsi="Times New Roman" w:cs="Times New Roman"/>
          <w:color w:val="000000" w:themeColor="text1"/>
          <w:sz w:val="24"/>
          <w:szCs w:val="24"/>
          <w:lang w:val="en-US"/>
        </w:rPr>
        <w:t xml:space="preserve"> “Thin Concrete Inlays on Old Concrete Roads,” </w:t>
      </w:r>
      <w:r w:rsidR="009C76EC" w:rsidRPr="00EC1E74">
        <w:rPr>
          <w:rFonts w:ascii="Times New Roman" w:hAnsi="Times New Roman" w:cs="Times New Roman"/>
          <w:i/>
          <w:color w:val="000000" w:themeColor="text1"/>
          <w:sz w:val="24"/>
          <w:szCs w:val="24"/>
          <w:lang w:val="en-US"/>
        </w:rPr>
        <w:t>Proceedings</w:t>
      </w:r>
      <w:r w:rsidR="009C76EC" w:rsidRPr="009C76EC">
        <w:rPr>
          <w:rFonts w:ascii="Times New Roman" w:hAnsi="Times New Roman" w:cs="Times New Roman"/>
          <w:color w:val="000000" w:themeColor="text1"/>
          <w:sz w:val="24"/>
          <w:szCs w:val="24"/>
          <w:lang w:val="en-US"/>
        </w:rPr>
        <w:t>, 5th International Conference on Concrete Pavement Design &amp; Rehabilitation, Purdue University, West Lafayette, Indiana, USA, April 1993, Vol. 2, pp. 255-260.</w:t>
      </w:r>
    </w:p>
    <w:p w:rsidR="009C76EC" w:rsidRPr="009C76EC" w:rsidRDefault="009C76EC" w:rsidP="005058E8">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lang w:val="en-US"/>
        </w:rPr>
        <w:t>Swedi</w:t>
      </w:r>
      <w:r w:rsidR="00EC1E74">
        <w:rPr>
          <w:rFonts w:ascii="Times New Roman" w:hAnsi="Times New Roman" w:cs="Times New Roman"/>
          <w:color w:val="000000" w:themeColor="text1"/>
          <w:sz w:val="24"/>
          <w:szCs w:val="24"/>
          <w:lang w:val="en-US"/>
        </w:rPr>
        <w:t>sh National Road Administration:</w:t>
      </w:r>
      <w:r w:rsidRPr="009C76EC">
        <w:rPr>
          <w:rFonts w:ascii="Times New Roman" w:hAnsi="Times New Roman" w:cs="Times New Roman"/>
          <w:color w:val="000000" w:themeColor="text1"/>
          <w:sz w:val="24"/>
          <w:szCs w:val="24"/>
          <w:lang w:val="en-US"/>
        </w:rPr>
        <w:t xml:space="preserve"> “Regulations for Bridges,” Part 7, “Bridge Maintenance,” </w:t>
      </w:r>
      <w:proofErr w:type="spellStart"/>
      <w:r w:rsidRPr="009C76EC">
        <w:rPr>
          <w:rFonts w:ascii="Times New Roman" w:hAnsi="Times New Roman" w:cs="Times New Roman"/>
          <w:color w:val="000000" w:themeColor="text1"/>
          <w:sz w:val="24"/>
          <w:szCs w:val="24"/>
          <w:lang w:val="en-US"/>
        </w:rPr>
        <w:t>Borlänge</w:t>
      </w:r>
      <w:proofErr w:type="spellEnd"/>
      <w:r w:rsidRPr="009C76EC">
        <w:rPr>
          <w:rFonts w:ascii="Times New Roman" w:hAnsi="Times New Roman" w:cs="Times New Roman"/>
          <w:color w:val="000000" w:themeColor="text1"/>
          <w:sz w:val="24"/>
          <w:szCs w:val="24"/>
          <w:lang w:val="en-US"/>
        </w:rPr>
        <w:t xml:space="preserve">, Sweden, 1994, 47 pp. </w:t>
      </w:r>
      <w:r w:rsidRPr="009C76EC">
        <w:rPr>
          <w:rFonts w:ascii="Times New Roman" w:hAnsi="Times New Roman" w:cs="Times New Roman"/>
          <w:color w:val="000000" w:themeColor="text1"/>
          <w:sz w:val="24"/>
          <w:szCs w:val="24"/>
        </w:rPr>
        <w:t>(In Swedish).</w:t>
      </w:r>
    </w:p>
    <w:p w:rsidR="009C76EC" w:rsidRPr="009C76EC" w:rsidRDefault="00EC1E74" w:rsidP="005058E8">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Zhu Y:</w:t>
      </w:r>
      <w:r w:rsidR="009C76EC" w:rsidRPr="009C76EC">
        <w:rPr>
          <w:rFonts w:ascii="Times New Roman" w:hAnsi="Times New Roman" w:cs="Times New Roman"/>
          <w:color w:val="000000" w:themeColor="text1"/>
          <w:sz w:val="24"/>
          <w:szCs w:val="24"/>
          <w:lang w:val="en-US"/>
        </w:rPr>
        <w:t xml:space="preserve"> “Evaluation of Bond Strength between New and Old Concrete by Means of Fracture Mechanics Method,” </w:t>
      </w:r>
      <w:r w:rsidR="009C76EC" w:rsidRPr="00EC1E74">
        <w:rPr>
          <w:rFonts w:ascii="Times New Roman" w:hAnsi="Times New Roman" w:cs="Times New Roman"/>
          <w:i/>
          <w:color w:val="000000" w:themeColor="text1"/>
          <w:sz w:val="24"/>
          <w:szCs w:val="24"/>
          <w:lang w:val="en-US"/>
        </w:rPr>
        <w:t>Bulletin</w:t>
      </w:r>
      <w:r w:rsidR="009C76EC" w:rsidRPr="009C76EC">
        <w:rPr>
          <w:rFonts w:ascii="Times New Roman" w:hAnsi="Times New Roman" w:cs="Times New Roman"/>
          <w:color w:val="000000" w:themeColor="text1"/>
          <w:sz w:val="24"/>
          <w:szCs w:val="24"/>
          <w:lang w:val="en-US"/>
        </w:rPr>
        <w:t xml:space="preserve"> No. 157, Dept. of Structural Mechanics and Engineering, </w:t>
      </w:r>
      <w:r>
        <w:rPr>
          <w:rFonts w:ascii="Times New Roman" w:hAnsi="Times New Roman" w:cs="Times New Roman"/>
          <w:color w:val="000000" w:themeColor="text1"/>
          <w:sz w:val="24"/>
          <w:szCs w:val="24"/>
          <w:lang w:val="en-US"/>
        </w:rPr>
        <w:t xml:space="preserve">KTH </w:t>
      </w:r>
      <w:r w:rsidR="009C76EC" w:rsidRPr="009C76EC">
        <w:rPr>
          <w:rFonts w:ascii="Times New Roman" w:hAnsi="Times New Roman" w:cs="Times New Roman"/>
          <w:color w:val="000000" w:themeColor="text1"/>
          <w:sz w:val="24"/>
          <w:szCs w:val="24"/>
          <w:lang w:val="en-US"/>
        </w:rPr>
        <w:t>Royal Institute of Technology, Stockholm, 1991, 102 pp.</w:t>
      </w:r>
    </w:p>
    <w:p w:rsidR="009C76EC" w:rsidRPr="009C76EC" w:rsidRDefault="00EC1E74" w:rsidP="005058E8">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Bager</w:t>
      </w:r>
      <w:proofErr w:type="spellEnd"/>
      <w:r>
        <w:rPr>
          <w:rFonts w:ascii="Times New Roman" w:hAnsi="Times New Roman" w:cs="Times New Roman"/>
          <w:color w:val="000000" w:themeColor="text1"/>
          <w:sz w:val="24"/>
          <w:szCs w:val="24"/>
          <w:lang w:val="en-GB"/>
        </w:rPr>
        <w:t xml:space="preserve"> D H, Geiker M R, Jensen R </w:t>
      </w:r>
      <w:r w:rsidR="009C76EC" w:rsidRPr="009C76EC">
        <w:rPr>
          <w:rFonts w:ascii="Times New Roman" w:hAnsi="Times New Roman" w:cs="Times New Roman"/>
          <w:color w:val="000000" w:themeColor="text1"/>
          <w:sz w:val="24"/>
          <w:szCs w:val="24"/>
          <w:lang w:val="en-GB"/>
        </w:rPr>
        <w:t>M</w:t>
      </w:r>
      <w:r>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 xml:space="preserve"> “Rheology of </w:t>
      </w:r>
      <w:r w:rsidRPr="009C76EC">
        <w:rPr>
          <w:rFonts w:ascii="Times New Roman" w:hAnsi="Times New Roman" w:cs="Times New Roman"/>
          <w:color w:val="000000" w:themeColor="text1"/>
          <w:sz w:val="24"/>
          <w:szCs w:val="24"/>
          <w:lang w:val="en-GB"/>
        </w:rPr>
        <w:t>Self-Compacting Mortars</w:t>
      </w:r>
      <w:r w:rsidR="009C76EC" w:rsidRPr="009C76EC">
        <w:rPr>
          <w:rFonts w:ascii="Times New Roman" w:hAnsi="Times New Roman" w:cs="Times New Roman"/>
          <w:color w:val="000000" w:themeColor="text1"/>
          <w:sz w:val="24"/>
          <w:szCs w:val="24"/>
          <w:lang w:val="en-GB"/>
        </w:rPr>
        <w:t xml:space="preserve">, </w:t>
      </w:r>
      <w:r w:rsidRPr="009C76EC">
        <w:rPr>
          <w:rFonts w:ascii="Times New Roman" w:hAnsi="Times New Roman" w:cs="Times New Roman"/>
          <w:color w:val="000000" w:themeColor="text1"/>
          <w:sz w:val="24"/>
          <w:szCs w:val="24"/>
          <w:lang w:val="en-GB"/>
        </w:rPr>
        <w:t xml:space="preserve">Influence </w:t>
      </w:r>
      <w:r w:rsidR="009C76EC" w:rsidRPr="009C76EC">
        <w:rPr>
          <w:rFonts w:ascii="Times New Roman" w:hAnsi="Times New Roman" w:cs="Times New Roman"/>
          <w:color w:val="000000" w:themeColor="text1"/>
          <w:sz w:val="24"/>
          <w:szCs w:val="24"/>
          <w:lang w:val="en-GB"/>
        </w:rPr>
        <w:t xml:space="preserve">of </w:t>
      </w:r>
      <w:r w:rsidRPr="009C76EC">
        <w:rPr>
          <w:rFonts w:ascii="Times New Roman" w:hAnsi="Times New Roman" w:cs="Times New Roman"/>
          <w:color w:val="000000" w:themeColor="text1"/>
          <w:sz w:val="24"/>
          <w:szCs w:val="24"/>
          <w:lang w:val="en-GB"/>
        </w:rPr>
        <w:t>Particle Packing</w:t>
      </w:r>
      <w:r>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 xml:space="preserve">” </w:t>
      </w:r>
      <w:r w:rsidR="009C76EC" w:rsidRPr="009C76EC">
        <w:rPr>
          <w:rFonts w:ascii="Times New Roman" w:hAnsi="Times New Roman" w:cs="Times New Roman"/>
          <w:i/>
          <w:color w:val="000000" w:themeColor="text1"/>
          <w:sz w:val="24"/>
          <w:szCs w:val="24"/>
          <w:lang w:val="en-GB"/>
        </w:rPr>
        <w:t>Nordic Concrete Research</w:t>
      </w:r>
      <w:r>
        <w:rPr>
          <w:rFonts w:ascii="Times New Roman" w:hAnsi="Times New Roman" w:cs="Times New Roman"/>
          <w:color w:val="000000" w:themeColor="text1"/>
          <w:sz w:val="24"/>
          <w:szCs w:val="24"/>
          <w:lang w:val="en-GB"/>
        </w:rPr>
        <w:t xml:space="preserve">, </w:t>
      </w:r>
      <w:r w:rsidR="009C76EC" w:rsidRPr="009C76EC">
        <w:rPr>
          <w:rFonts w:ascii="Times New Roman" w:hAnsi="Times New Roman" w:cs="Times New Roman"/>
          <w:color w:val="000000" w:themeColor="text1"/>
          <w:sz w:val="24"/>
          <w:szCs w:val="24"/>
          <w:lang w:val="en-GB"/>
        </w:rPr>
        <w:t>no. 26, 2001</w:t>
      </w:r>
      <w:r>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 xml:space="preserve"> pp. 1-16</w:t>
      </w:r>
      <w:r w:rsidR="009C76EC" w:rsidRPr="009C76EC">
        <w:rPr>
          <w:rFonts w:ascii="Times New Roman" w:hAnsi="Times New Roman" w:cs="Times New Roman"/>
          <w:color w:val="000000" w:themeColor="text1"/>
          <w:sz w:val="24"/>
          <w:szCs w:val="24"/>
          <w:lang w:val="en-GB"/>
        </w:rPr>
        <w:tab/>
      </w:r>
      <w:r w:rsidR="009C76EC" w:rsidRPr="009C76EC">
        <w:rPr>
          <w:rFonts w:ascii="Times New Roman" w:hAnsi="Times New Roman" w:cs="Times New Roman"/>
          <w:color w:val="000000" w:themeColor="text1"/>
          <w:sz w:val="24"/>
          <w:szCs w:val="24"/>
          <w:lang w:val="en-GB"/>
        </w:rPr>
        <w:tab/>
      </w:r>
    </w:p>
    <w:p w:rsidR="009C76EC" w:rsidRPr="009C76EC" w:rsidRDefault="009C76EC" w:rsidP="005058E8">
      <w:pPr>
        <w:spacing w:after="0" w:line="240" w:lineRule="auto"/>
        <w:rPr>
          <w:rFonts w:ascii="Times New Roman" w:hAnsi="Times New Roman" w:cs="Times New Roman"/>
          <w:color w:val="000000" w:themeColor="text1"/>
          <w:sz w:val="24"/>
          <w:szCs w:val="24"/>
          <w:lang w:val="en-GB"/>
        </w:rPr>
      </w:pPr>
    </w:p>
    <w:sectPr w:rsidR="009C76EC" w:rsidRPr="009C76EC" w:rsidSect="006B25C2">
      <w:headerReference w:type="default" r:id="rId15"/>
      <w:pgSz w:w="11906" w:h="16838" w:code="9"/>
      <w:pgMar w:top="1701"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39F" w:rsidRDefault="0092239F" w:rsidP="009C76EC">
      <w:pPr>
        <w:spacing w:after="0" w:line="240" w:lineRule="auto"/>
      </w:pPr>
      <w:r>
        <w:separator/>
      </w:r>
    </w:p>
  </w:endnote>
  <w:endnote w:type="continuationSeparator" w:id="0">
    <w:p w:rsidR="0092239F" w:rsidRDefault="0092239F" w:rsidP="009C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39F" w:rsidRDefault="0092239F" w:rsidP="009C76EC">
      <w:pPr>
        <w:spacing w:after="0" w:line="240" w:lineRule="auto"/>
      </w:pPr>
      <w:r>
        <w:separator/>
      </w:r>
    </w:p>
  </w:footnote>
  <w:footnote w:type="continuationSeparator" w:id="0">
    <w:p w:rsidR="0092239F" w:rsidRDefault="0092239F" w:rsidP="009C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77527"/>
      <w:docPartObj>
        <w:docPartGallery w:val="Page Numbers (Top of Page)"/>
        <w:docPartUnique/>
      </w:docPartObj>
    </w:sdtPr>
    <w:sdtEndPr/>
    <w:sdtContent>
      <w:p w:rsidR="009C76EC" w:rsidRDefault="00343C82">
        <w:pPr>
          <w:pStyle w:val="Topptekst"/>
          <w:jc w:val="center"/>
        </w:pPr>
        <w:r w:rsidRPr="009C76EC">
          <w:rPr>
            <w:rFonts w:ascii="Times New Roman" w:hAnsi="Times New Roman" w:cs="Times New Roman"/>
          </w:rPr>
          <w:fldChar w:fldCharType="begin"/>
        </w:r>
        <w:r w:rsidR="009C76EC" w:rsidRPr="009C76EC">
          <w:rPr>
            <w:rFonts w:ascii="Times New Roman" w:hAnsi="Times New Roman" w:cs="Times New Roman"/>
          </w:rPr>
          <w:instrText xml:space="preserve"> PAGE   \* MERGEFORMAT </w:instrText>
        </w:r>
        <w:r w:rsidRPr="009C76EC">
          <w:rPr>
            <w:rFonts w:ascii="Times New Roman" w:hAnsi="Times New Roman" w:cs="Times New Roman"/>
          </w:rPr>
          <w:fldChar w:fldCharType="separate"/>
        </w:r>
        <w:r w:rsidR="00406872">
          <w:rPr>
            <w:rFonts w:ascii="Times New Roman" w:hAnsi="Times New Roman" w:cs="Times New Roman"/>
            <w:noProof/>
          </w:rPr>
          <w:t>4</w:t>
        </w:r>
        <w:r w:rsidRPr="009C76EC">
          <w:rPr>
            <w:rFonts w:ascii="Times New Roman" w:hAnsi="Times New Roman" w:cs="Times New Roman"/>
          </w:rPr>
          <w:fldChar w:fldCharType="end"/>
        </w:r>
      </w:p>
    </w:sdtContent>
  </w:sdt>
  <w:p w:rsidR="009C76EC" w:rsidRDefault="009C76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3F6"/>
    <w:multiLevelType w:val="singleLevel"/>
    <w:tmpl w:val="3D3A4BE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3B167573"/>
    <w:multiLevelType w:val="hybridMultilevel"/>
    <w:tmpl w:val="FEC2FE4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423F2ABC"/>
    <w:multiLevelType w:val="hybridMultilevel"/>
    <w:tmpl w:val="58BED9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5F045709"/>
    <w:multiLevelType w:val="multilevel"/>
    <w:tmpl w:val="8E7CA35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15D031F"/>
    <w:multiLevelType w:val="multilevel"/>
    <w:tmpl w:val="B8C637C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EC"/>
    <w:rsid w:val="0001787A"/>
    <w:rsid w:val="00034993"/>
    <w:rsid w:val="000B5073"/>
    <w:rsid w:val="00110F7B"/>
    <w:rsid w:val="00126BB7"/>
    <w:rsid w:val="001C3279"/>
    <w:rsid w:val="001F21A4"/>
    <w:rsid w:val="00286143"/>
    <w:rsid w:val="00343C82"/>
    <w:rsid w:val="00377B61"/>
    <w:rsid w:val="00387148"/>
    <w:rsid w:val="00406872"/>
    <w:rsid w:val="004643AB"/>
    <w:rsid w:val="005058E8"/>
    <w:rsid w:val="005531C7"/>
    <w:rsid w:val="005631BA"/>
    <w:rsid w:val="005A4046"/>
    <w:rsid w:val="005D7B7B"/>
    <w:rsid w:val="005F5BA2"/>
    <w:rsid w:val="00663B92"/>
    <w:rsid w:val="00692666"/>
    <w:rsid w:val="006B25C2"/>
    <w:rsid w:val="006D353F"/>
    <w:rsid w:val="006D5FF0"/>
    <w:rsid w:val="00774A38"/>
    <w:rsid w:val="00793BA6"/>
    <w:rsid w:val="008256EC"/>
    <w:rsid w:val="00876FFA"/>
    <w:rsid w:val="008A7223"/>
    <w:rsid w:val="008E0D4E"/>
    <w:rsid w:val="0092239F"/>
    <w:rsid w:val="00980C79"/>
    <w:rsid w:val="009C76EC"/>
    <w:rsid w:val="00A1732A"/>
    <w:rsid w:val="00B2291E"/>
    <w:rsid w:val="00B24771"/>
    <w:rsid w:val="00B323A5"/>
    <w:rsid w:val="00C4141B"/>
    <w:rsid w:val="00C87F71"/>
    <w:rsid w:val="00C93C46"/>
    <w:rsid w:val="00D55659"/>
    <w:rsid w:val="00D92F77"/>
    <w:rsid w:val="00D96C8B"/>
    <w:rsid w:val="00E8726E"/>
    <w:rsid w:val="00EB620D"/>
    <w:rsid w:val="00EC1E74"/>
    <w:rsid w:val="00ED0220"/>
    <w:rsid w:val="00EE0CDA"/>
    <w:rsid w:val="00EF6C12"/>
    <w:rsid w:val="00F16FDD"/>
    <w:rsid w:val="00F251E0"/>
    <w:rsid w:val="00F91781"/>
    <w:rsid w:val="00F97887"/>
    <w:rsid w:val="00FA7380"/>
    <w:rsid w:val="00FB09B9"/>
    <w:rsid w:val="00FD74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3D28"/>
  <w15:docId w15:val="{CE9D5396-2ED9-40C8-9027-16219198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256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9C7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9C76EC"/>
    <w:pPr>
      <w:keepNext/>
      <w:spacing w:after="0" w:line="240" w:lineRule="auto"/>
      <w:ind w:left="2880"/>
      <w:outlineLvl w:val="2"/>
    </w:pPr>
    <w:rPr>
      <w:rFonts w:ascii="Times New Roman" w:eastAsia="Times New Roman" w:hAnsi="Times New Roman" w:cs="Times New Roman"/>
      <w:b/>
      <w:sz w:val="24"/>
      <w:szCs w:val="20"/>
      <w:lang w:val="en-GB" w:eastAsia="da-DK"/>
    </w:rPr>
  </w:style>
  <w:style w:type="paragraph" w:styleId="Overskrift4">
    <w:name w:val="heading 4"/>
    <w:basedOn w:val="Normal"/>
    <w:next w:val="Normal"/>
    <w:link w:val="Overskrift4Tegn"/>
    <w:uiPriority w:val="9"/>
    <w:unhideWhenUsed/>
    <w:qFormat/>
    <w:rsid w:val="009C76E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9C76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9C76EC"/>
    <w:pPr>
      <w:spacing w:after="0" w:line="240" w:lineRule="auto"/>
    </w:pPr>
    <w:rPr>
      <w:rFonts w:ascii="Times New Roman" w:eastAsia="Times New Roman" w:hAnsi="Times New Roman" w:cs="Times New Roman"/>
      <w:b/>
      <w:sz w:val="24"/>
      <w:szCs w:val="20"/>
      <w:lang w:val="is-IS" w:eastAsia="da-DK"/>
    </w:rPr>
  </w:style>
  <w:style w:type="character" w:customStyle="1" w:styleId="BrdtekstTegn">
    <w:name w:val="Brødtekst Tegn"/>
    <w:basedOn w:val="Standardskriftforavsnitt"/>
    <w:link w:val="Brdtekst"/>
    <w:rsid w:val="009C76EC"/>
    <w:rPr>
      <w:rFonts w:ascii="Times New Roman" w:eastAsia="Times New Roman" w:hAnsi="Times New Roman" w:cs="Times New Roman"/>
      <w:b/>
      <w:sz w:val="24"/>
      <w:szCs w:val="20"/>
      <w:lang w:val="is-IS" w:eastAsia="da-DK"/>
    </w:rPr>
  </w:style>
  <w:style w:type="table" w:styleId="Tabellrutenett">
    <w:name w:val="Table Grid"/>
    <w:basedOn w:val="Vanligtabell"/>
    <w:uiPriority w:val="59"/>
    <w:rsid w:val="009C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C76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76EC"/>
    <w:rPr>
      <w:rFonts w:ascii="Tahoma" w:hAnsi="Tahoma" w:cs="Tahoma"/>
      <w:sz w:val="16"/>
      <w:szCs w:val="16"/>
    </w:rPr>
  </w:style>
  <w:style w:type="paragraph" w:styleId="Brdtekstinnrykk">
    <w:name w:val="Body Text Indent"/>
    <w:basedOn w:val="Normal"/>
    <w:link w:val="BrdtekstinnrykkTegn"/>
    <w:uiPriority w:val="99"/>
    <w:semiHidden/>
    <w:unhideWhenUsed/>
    <w:rsid w:val="009C76EC"/>
    <w:pPr>
      <w:spacing w:after="120"/>
      <w:ind w:left="283"/>
    </w:pPr>
  </w:style>
  <w:style w:type="character" w:customStyle="1" w:styleId="BrdtekstinnrykkTegn">
    <w:name w:val="Brødtekstinnrykk Tegn"/>
    <w:basedOn w:val="Standardskriftforavsnitt"/>
    <w:link w:val="Brdtekstinnrykk"/>
    <w:uiPriority w:val="99"/>
    <w:semiHidden/>
    <w:rsid w:val="009C76EC"/>
  </w:style>
  <w:style w:type="character" w:customStyle="1" w:styleId="Overskrift3Tegn">
    <w:name w:val="Overskrift 3 Tegn"/>
    <w:basedOn w:val="Standardskriftforavsnitt"/>
    <w:link w:val="Overskrift3"/>
    <w:rsid w:val="009C76EC"/>
    <w:rPr>
      <w:rFonts w:ascii="Times New Roman" w:eastAsia="Times New Roman" w:hAnsi="Times New Roman" w:cs="Times New Roman"/>
      <w:b/>
      <w:sz w:val="24"/>
      <w:szCs w:val="20"/>
      <w:lang w:val="en-GB" w:eastAsia="da-DK"/>
    </w:rPr>
  </w:style>
  <w:style w:type="character" w:customStyle="1" w:styleId="Overskrift2Tegn">
    <w:name w:val="Overskrift 2 Tegn"/>
    <w:basedOn w:val="Standardskriftforavsnitt"/>
    <w:link w:val="Overskrift2"/>
    <w:uiPriority w:val="9"/>
    <w:semiHidden/>
    <w:rsid w:val="009C76EC"/>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9C76EC"/>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9C76EC"/>
    <w:rPr>
      <w:rFonts w:asciiTheme="majorHAnsi" w:eastAsiaTheme="majorEastAsia" w:hAnsiTheme="majorHAnsi" w:cstheme="majorBidi"/>
      <w:color w:val="243F60" w:themeColor="accent1" w:themeShade="7F"/>
    </w:rPr>
  </w:style>
  <w:style w:type="paragraph" w:styleId="Brdtekst2">
    <w:name w:val="Body Text 2"/>
    <w:basedOn w:val="Normal"/>
    <w:link w:val="Brdtekst2Tegn"/>
    <w:uiPriority w:val="99"/>
    <w:semiHidden/>
    <w:unhideWhenUsed/>
    <w:rsid w:val="009C76EC"/>
    <w:pPr>
      <w:spacing w:after="120" w:line="480" w:lineRule="auto"/>
    </w:pPr>
  </w:style>
  <w:style w:type="character" w:customStyle="1" w:styleId="Brdtekst2Tegn">
    <w:name w:val="Brødtekst 2 Tegn"/>
    <w:basedOn w:val="Standardskriftforavsnitt"/>
    <w:link w:val="Brdtekst2"/>
    <w:uiPriority w:val="99"/>
    <w:semiHidden/>
    <w:rsid w:val="009C76EC"/>
  </w:style>
  <w:style w:type="character" w:styleId="Hyperkobling">
    <w:name w:val="Hyperlink"/>
    <w:basedOn w:val="Standardskriftforavsnitt"/>
    <w:rsid w:val="009C76EC"/>
    <w:rPr>
      <w:color w:val="0000FF"/>
      <w:u w:val="single"/>
    </w:rPr>
  </w:style>
  <w:style w:type="paragraph" w:styleId="Topptekst">
    <w:name w:val="header"/>
    <w:basedOn w:val="Normal"/>
    <w:link w:val="TopptekstTegn"/>
    <w:uiPriority w:val="99"/>
    <w:unhideWhenUsed/>
    <w:rsid w:val="009C76EC"/>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9C76EC"/>
  </w:style>
  <w:style w:type="paragraph" w:styleId="Bunntekst">
    <w:name w:val="footer"/>
    <w:basedOn w:val="Normal"/>
    <w:link w:val="BunntekstTegn"/>
    <w:uiPriority w:val="99"/>
    <w:semiHidden/>
    <w:unhideWhenUsed/>
    <w:rsid w:val="009C76EC"/>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semiHidden/>
    <w:rsid w:val="009C76EC"/>
  </w:style>
  <w:style w:type="paragraph" w:styleId="Listeavsnitt">
    <w:name w:val="List Paragraph"/>
    <w:basedOn w:val="Normal"/>
    <w:uiPriority w:val="34"/>
    <w:qFormat/>
    <w:rsid w:val="00126BB7"/>
    <w:pPr>
      <w:ind w:left="720"/>
      <w:contextualSpacing/>
    </w:pPr>
  </w:style>
  <w:style w:type="character" w:customStyle="1" w:styleId="Overskrift1Tegn">
    <w:name w:val="Overskrift 1 Tegn"/>
    <w:basedOn w:val="Standardskriftforavsnitt"/>
    <w:link w:val="Overskrift1"/>
    <w:uiPriority w:val="9"/>
    <w:rsid w:val="008256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drei.shpak@ntnu.no" TargetMode="External"/><Relationship Id="rId4" Type="http://schemas.openxmlformats.org/officeDocument/2006/relationships/webSettings" Target="webSettings.xml"/><Relationship Id="rId9" Type="http://schemas.openxmlformats.org/officeDocument/2006/relationships/hyperlink" Target="mailto:stefan.jacobsen@ntnu.no" TargetMode="External"/><Relationship Id="rId14"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1144</Words>
  <Characters>6067</Characters>
  <Application>Microsoft Office Word</Application>
  <DocSecurity>0</DocSecurity>
  <Lines>50</Lines>
  <Paragraphs>14</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Dirch H Bager</dc:creator>
  <cp:lastModifiedBy>Morten Bjerke</cp:lastModifiedBy>
  <cp:revision>4</cp:revision>
  <cp:lastPrinted>2013-04-28T13:44:00Z</cp:lastPrinted>
  <dcterms:created xsi:type="dcterms:W3CDTF">2019-03-18T15:17:00Z</dcterms:created>
  <dcterms:modified xsi:type="dcterms:W3CDTF">2019-03-25T09:11:00Z</dcterms:modified>
</cp:coreProperties>
</file>