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EE129" w14:textId="77777777" w:rsidR="00000000" w:rsidRDefault="009D1A6C">
      <w:pPr>
        <w:pStyle w:val="Brdtekst"/>
        <w:rPr>
          <w:caps/>
          <w:sz w:val="28"/>
          <w:lang w:val="en-GB"/>
        </w:rPr>
      </w:pPr>
      <w:r>
        <w:rPr>
          <w:sz w:val="28"/>
          <w:lang w:val="en-GB"/>
        </w:rPr>
        <w:t xml:space="preserve">Instructions for Authors Submitting Papers to Nordic </w:t>
      </w:r>
      <w:bookmarkStart w:id="0" w:name="_GoBack"/>
      <w:bookmarkEnd w:id="0"/>
      <w:r>
        <w:rPr>
          <w:sz w:val="28"/>
          <w:lang w:val="en-GB"/>
        </w:rPr>
        <w:t>on "Form filling ability of self-compacting concrete"</w:t>
      </w:r>
    </w:p>
    <w:p w14:paraId="7210D941" w14:textId="77777777" w:rsidR="00000000" w:rsidRDefault="009D1A6C">
      <w:pPr>
        <w:rPr>
          <w:sz w:val="24"/>
          <w:lang w:val="en-GB"/>
        </w:rPr>
      </w:pPr>
    </w:p>
    <w:p w14:paraId="0B6B7A05" w14:textId="77777777" w:rsidR="00000000" w:rsidRDefault="009D1A6C">
      <w:pPr>
        <w:rPr>
          <w:sz w:val="24"/>
          <w:lang w:val="en-GB"/>
        </w:rPr>
      </w:pPr>
      <w:r>
        <w:rPr>
          <w:noProof/>
          <w:sz w:val="24"/>
        </w:rPr>
        <w:object w:dxaOrig="0" w:dyaOrig="0" w14:anchorId="74D4AB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margin-left:12.9pt;margin-top:3.85pt;width:78.85pt;height:148.7pt;z-index:251657728;mso-position-horizontal:absolute;mso-position-horizontal-relative:text;mso-position-vertical:absolute;mso-position-vertical-relative:text" o:allowincell="f">
            <v:imagedata r:id="rId10" o:title=""/>
            <w10:wrap type="square" side="right"/>
          </v:shape>
          <o:OLEObject Type="Embed" ProgID="MS_ClipArt_Gallery" ShapeID="_x0000_s1056" DrawAspect="Content" ObjectID="_1665926293" r:id="rId11"/>
        </w:object>
      </w:r>
      <w:r>
        <w:rPr>
          <w:sz w:val="24"/>
          <w:lang w:val="en-GB"/>
        </w:rPr>
        <w:t>Mette Glavind</w:t>
      </w:r>
    </w:p>
    <w:p w14:paraId="3534B868" w14:textId="77777777" w:rsidR="00000000" w:rsidRDefault="009D1A6C">
      <w:pPr>
        <w:rPr>
          <w:sz w:val="24"/>
          <w:lang w:val="en-GB"/>
        </w:rPr>
      </w:pPr>
      <w:r>
        <w:rPr>
          <w:sz w:val="24"/>
          <w:lang w:val="en-GB"/>
        </w:rPr>
        <w:t>Ph.D., Centre Manager</w:t>
      </w:r>
    </w:p>
    <w:p w14:paraId="4293362A" w14:textId="77777777" w:rsidR="00000000" w:rsidRDefault="009D1A6C">
      <w:pPr>
        <w:pStyle w:val="Overskrift6"/>
        <w:ind w:left="0"/>
      </w:pPr>
      <w:r>
        <w:t>Concrete Centre, Danish Technological Institute</w:t>
      </w:r>
    </w:p>
    <w:p w14:paraId="2491AE92" w14:textId="77777777" w:rsidR="00000000" w:rsidRDefault="009D1A6C">
      <w:pPr>
        <w:rPr>
          <w:sz w:val="24"/>
          <w:lang w:val="en-GB"/>
        </w:rPr>
      </w:pPr>
      <w:r>
        <w:rPr>
          <w:sz w:val="24"/>
          <w:lang w:val="en-GB"/>
        </w:rPr>
        <w:t>Gregersensvej, P.O. Box 141, DK-2630 Taastrup</w:t>
      </w:r>
    </w:p>
    <w:p w14:paraId="03E2CB31" w14:textId="77777777" w:rsidR="00000000" w:rsidRDefault="009D1A6C">
      <w:pPr>
        <w:rPr>
          <w:sz w:val="24"/>
          <w:lang w:val="en-GB"/>
        </w:rPr>
      </w:pPr>
      <w:r>
        <w:rPr>
          <w:sz w:val="24"/>
          <w:lang w:val="en-GB"/>
        </w:rPr>
        <w:t>E-ma</w:t>
      </w:r>
      <w:r>
        <w:rPr>
          <w:sz w:val="24"/>
          <w:lang w:val="en-GB"/>
        </w:rPr>
        <w:t xml:space="preserve">il: </w:t>
      </w:r>
      <w:bookmarkStart w:id="1" w:name="_Hlt481893698"/>
      <w:r>
        <w:rPr>
          <w:color w:val="000000"/>
          <w:sz w:val="24"/>
          <w:lang w:val="en-GB"/>
        </w:rPr>
        <w:fldChar w:fldCharType="begin"/>
      </w:r>
      <w:r>
        <w:rPr>
          <w:color w:val="000000"/>
          <w:sz w:val="24"/>
          <w:lang w:val="en-GB"/>
        </w:rPr>
        <w:instrText xml:space="preserve"> HYPERLINK mailto:Mette.glavvind@teknologisk.dk </w:instrText>
      </w:r>
      <w:r>
        <w:rPr>
          <w:color w:val="000000"/>
          <w:sz w:val="24"/>
          <w:lang w:val="en-GB"/>
        </w:rPr>
      </w:r>
      <w:r>
        <w:rPr>
          <w:color w:val="000000"/>
          <w:sz w:val="24"/>
          <w:lang w:val="en-GB"/>
        </w:rPr>
        <w:fldChar w:fldCharType="separate"/>
      </w:r>
      <w:r>
        <w:rPr>
          <w:rStyle w:val="Hyperkobling"/>
          <w:color w:val="000000"/>
          <w:sz w:val="24"/>
          <w:u w:val="none"/>
        </w:rPr>
        <w:t>mette.glavind@teknologisk.dk</w:t>
      </w:r>
      <w:r>
        <w:rPr>
          <w:color w:val="000000"/>
          <w:sz w:val="24"/>
          <w:lang w:val="en-GB"/>
        </w:rPr>
        <w:fldChar w:fldCharType="end"/>
      </w:r>
      <w:bookmarkEnd w:id="1"/>
      <w:r>
        <w:rPr>
          <w:sz w:val="24"/>
          <w:lang w:val="en-GB"/>
        </w:rPr>
        <w:t xml:space="preserve">   </w:t>
      </w:r>
    </w:p>
    <w:p w14:paraId="2E99DA76" w14:textId="77777777" w:rsidR="00000000" w:rsidRDefault="009D1A6C">
      <w:pPr>
        <w:rPr>
          <w:sz w:val="24"/>
          <w:lang w:val="en-GB"/>
        </w:rPr>
      </w:pPr>
    </w:p>
    <w:p w14:paraId="5F5EBB87" w14:textId="77777777" w:rsidR="00000000" w:rsidRDefault="009D1A6C">
      <w:pPr>
        <w:rPr>
          <w:sz w:val="24"/>
          <w:lang w:val="en-GB"/>
        </w:rPr>
      </w:pPr>
      <w:r>
        <w:rPr>
          <w:sz w:val="24"/>
          <w:lang w:val="en-GB"/>
        </w:rPr>
        <w:t xml:space="preserve">Lars </w:t>
      </w:r>
      <w:proofErr w:type="spellStart"/>
      <w:r>
        <w:rPr>
          <w:sz w:val="24"/>
          <w:lang w:val="en-GB"/>
        </w:rPr>
        <w:t>Nyholm</w:t>
      </w:r>
      <w:proofErr w:type="spellEnd"/>
      <w:r>
        <w:rPr>
          <w:sz w:val="24"/>
          <w:lang w:val="en-GB"/>
        </w:rPr>
        <w:t xml:space="preserve"> Thrane</w:t>
      </w:r>
    </w:p>
    <w:p w14:paraId="504D2201" w14:textId="77777777" w:rsidR="00000000" w:rsidRDefault="009D1A6C">
      <w:pPr>
        <w:rPr>
          <w:sz w:val="24"/>
          <w:lang w:val="en-GB"/>
        </w:rPr>
      </w:pPr>
      <w:r>
        <w:rPr>
          <w:sz w:val="24"/>
          <w:lang w:val="en-GB"/>
        </w:rPr>
        <w:t>M.Sc.</w:t>
      </w:r>
    </w:p>
    <w:p w14:paraId="3A1E52C9" w14:textId="77777777" w:rsidR="00000000" w:rsidRDefault="009D1A6C">
      <w:pPr>
        <w:pStyle w:val="Overskrift6"/>
        <w:ind w:left="0"/>
      </w:pPr>
      <w:r>
        <w:t>Concrete Centre, Danish Technological Institute</w:t>
      </w:r>
    </w:p>
    <w:p w14:paraId="385ABB5E" w14:textId="77777777" w:rsidR="00000000" w:rsidRDefault="009D1A6C">
      <w:pPr>
        <w:rPr>
          <w:sz w:val="24"/>
          <w:lang w:val="en-GB"/>
        </w:rPr>
      </w:pPr>
      <w:r>
        <w:rPr>
          <w:sz w:val="24"/>
          <w:lang w:val="en-GB"/>
        </w:rPr>
        <w:t>Gregersensvej, P.O. Box 141, DK-2630 Taastrup</w:t>
      </w:r>
    </w:p>
    <w:p w14:paraId="0BD2D088" w14:textId="77777777" w:rsidR="00000000" w:rsidRDefault="009D1A6C">
      <w:pPr>
        <w:rPr>
          <w:sz w:val="24"/>
          <w:lang w:val="en-GB"/>
        </w:rPr>
      </w:pPr>
      <w:r>
        <w:rPr>
          <w:sz w:val="24"/>
          <w:lang w:val="en-GB"/>
        </w:rPr>
        <w:t xml:space="preserve">E-mail: </w:t>
      </w:r>
      <w:proofErr w:type="spellStart"/>
      <w:proofErr w:type="gramStart"/>
      <w:r>
        <w:rPr>
          <w:sz w:val="24"/>
          <w:lang w:val="en-GB"/>
        </w:rPr>
        <w:t>lars.nyholm</w:t>
      </w:r>
      <w:proofErr w:type="gramEnd"/>
      <w:r>
        <w:rPr>
          <w:sz w:val="24"/>
          <w:lang w:val="en-GB"/>
        </w:rPr>
        <w:t>.thrane</w:t>
      </w:r>
      <w:proofErr w:type="spellEnd"/>
      <w:r>
        <w:rPr>
          <w:color w:val="000000"/>
          <w:sz w:val="24"/>
          <w:lang w:val="en-GB"/>
        </w:rPr>
        <w:fldChar w:fldCharType="begin"/>
      </w:r>
      <w:r>
        <w:rPr>
          <w:color w:val="000000"/>
          <w:sz w:val="24"/>
          <w:lang w:val="en-GB"/>
        </w:rPr>
        <w:instrText xml:space="preserve"> HYPERLINK mailto:Met</w:instrText>
      </w:r>
      <w:r>
        <w:rPr>
          <w:color w:val="000000"/>
          <w:sz w:val="24"/>
          <w:lang w:val="en-GB"/>
        </w:rPr>
        <w:instrText xml:space="preserve">te.glavvind@teknologisk.dk </w:instrText>
      </w:r>
      <w:r>
        <w:rPr>
          <w:color w:val="000000"/>
          <w:sz w:val="24"/>
          <w:lang w:val="en-GB"/>
        </w:rPr>
      </w:r>
      <w:r>
        <w:rPr>
          <w:color w:val="000000"/>
          <w:sz w:val="24"/>
          <w:lang w:val="en-GB"/>
        </w:rPr>
        <w:fldChar w:fldCharType="separate"/>
      </w:r>
      <w:r>
        <w:rPr>
          <w:rStyle w:val="Hyperkobling"/>
          <w:color w:val="000000"/>
          <w:sz w:val="24"/>
          <w:u w:val="none"/>
        </w:rPr>
        <w:t>@teknologisk.dk</w:t>
      </w:r>
      <w:r>
        <w:rPr>
          <w:color w:val="000000"/>
          <w:sz w:val="24"/>
          <w:lang w:val="en-GB"/>
        </w:rPr>
        <w:fldChar w:fldCharType="end"/>
      </w:r>
    </w:p>
    <w:p w14:paraId="31969A8B" w14:textId="77777777" w:rsidR="00000000" w:rsidRDefault="009D1A6C">
      <w:pPr>
        <w:rPr>
          <w:sz w:val="24"/>
          <w:lang w:val="en-GB"/>
        </w:rPr>
      </w:pPr>
    </w:p>
    <w:p w14:paraId="79B3959E" w14:textId="77777777" w:rsidR="00000000" w:rsidRDefault="009D1A6C">
      <w:pPr>
        <w:rPr>
          <w:sz w:val="24"/>
          <w:lang w:val="en-GB"/>
        </w:rPr>
      </w:pPr>
      <w:r>
        <w:rPr>
          <w:noProof/>
          <w:sz w:val="24"/>
        </w:rPr>
        <w:object w:dxaOrig="0" w:dyaOrig="0" w14:anchorId="1DD2541E">
          <v:shape id="_x0000_s1059" type="#_x0000_t75" style="position:absolute;margin-left:5.8pt;margin-top:1.55pt;width:85.2pt;height:129.35pt;z-index:251658752;mso-position-horizontal:absolute;mso-position-horizontal-relative:text;mso-position-vertical:absolute;mso-position-vertical-relative:text" o:allowincell="f">
            <v:imagedata r:id="rId12" o:title=""/>
            <w10:wrap type="square" side="right"/>
          </v:shape>
          <o:OLEObject Type="Embed" ProgID="MS_ClipArt_Gallery" ShapeID="_x0000_s1059" DrawAspect="Content" ObjectID="_1665926292" r:id="rId13"/>
        </w:object>
      </w:r>
    </w:p>
    <w:p w14:paraId="797FC768" w14:textId="77777777" w:rsidR="00000000" w:rsidRDefault="009D1A6C">
      <w:pPr>
        <w:rPr>
          <w:sz w:val="24"/>
          <w:lang w:val="en-GB"/>
        </w:rPr>
      </w:pPr>
    </w:p>
    <w:p w14:paraId="3611C81C" w14:textId="77777777" w:rsidR="00000000" w:rsidRDefault="009D1A6C">
      <w:pPr>
        <w:pStyle w:val="Overskrift3"/>
        <w:ind w:left="0"/>
      </w:pPr>
      <w:r>
        <w:t>ABSTRACT</w:t>
      </w:r>
    </w:p>
    <w:p w14:paraId="6336A03A" w14:textId="77777777" w:rsidR="00000000" w:rsidRDefault="009D1A6C">
      <w:pPr>
        <w:rPr>
          <w:sz w:val="24"/>
          <w:lang w:val="en-GB"/>
        </w:rPr>
      </w:pPr>
    </w:p>
    <w:p w14:paraId="41ADCAE7" w14:textId="77777777" w:rsidR="00000000" w:rsidRDefault="009D1A6C">
      <w:pPr>
        <w:pStyle w:val="Brdtekstinnrykk"/>
        <w:ind w:left="0"/>
        <w:jc w:val="left"/>
      </w:pPr>
      <w:r>
        <w:t>The manuscript shall commence with a short abstract and at least four key words. The abstract ought to summarise problem, research method, and important results. It ought to be limited to 200 word</w:t>
      </w:r>
      <w:r>
        <w:t>s.</w:t>
      </w:r>
    </w:p>
    <w:p w14:paraId="434DE718" w14:textId="77777777" w:rsidR="00000000" w:rsidRDefault="009D1A6C">
      <w:pPr>
        <w:rPr>
          <w:sz w:val="24"/>
          <w:lang w:val="en-GB"/>
        </w:rPr>
      </w:pPr>
    </w:p>
    <w:p w14:paraId="1EA76221" w14:textId="77777777" w:rsidR="00000000" w:rsidRDefault="009D1A6C">
      <w:pPr>
        <w:rPr>
          <w:sz w:val="24"/>
          <w:lang w:val="en-GB"/>
        </w:rPr>
      </w:pPr>
      <w:r>
        <w:rPr>
          <w:b/>
          <w:sz w:val="24"/>
          <w:lang w:val="en-GB"/>
        </w:rPr>
        <w:t>Key words:</w:t>
      </w:r>
      <w:r>
        <w:rPr>
          <w:sz w:val="24"/>
          <w:lang w:val="en-GB"/>
        </w:rPr>
        <w:t xml:space="preserve"> instructions, layout, headings, figures and tables, references.</w:t>
      </w:r>
    </w:p>
    <w:p w14:paraId="166C60BC" w14:textId="77777777" w:rsidR="00000000" w:rsidRDefault="009D1A6C">
      <w:pPr>
        <w:rPr>
          <w:sz w:val="24"/>
          <w:lang w:val="en-GB"/>
        </w:rPr>
      </w:pPr>
    </w:p>
    <w:p w14:paraId="56C7D07B" w14:textId="77777777" w:rsidR="00000000" w:rsidRDefault="009D1A6C">
      <w:pPr>
        <w:ind w:left="2880"/>
        <w:rPr>
          <w:sz w:val="24"/>
          <w:lang w:val="en-GB"/>
        </w:rPr>
      </w:pPr>
    </w:p>
    <w:p w14:paraId="4A95E3C3" w14:textId="77777777" w:rsidR="00000000" w:rsidRDefault="009D1A6C">
      <w:pPr>
        <w:numPr>
          <w:ilvl w:val="0"/>
          <w:numId w:val="1"/>
        </w:numPr>
        <w:rPr>
          <w:b/>
          <w:sz w:val="24"/>
          <w:lang w:val="en-GB"/>
        </w:rPr>
      </w:pPr>
      <w:r>
        <w:rPr>
          <w:b/>
          <w:sz w:val="24"/>
          <w:lang w:val="en-GB"/>
        </w:rPr>
        <w:t>INTRODUCTION</w:t>
      </w:r>
    </w:p>
    <w:p w14:paraId="734F8AF3" w14:textId="77777777" w:rsidR="00000000" w:rsidRDefault="009D1A6C">
      <w:pPr>
        <w:rPr>
          <w:sz w:val="24"/>
          <w:lang w:val="en-GB"/>
        </w:rPr>
      </w:pPr>
    </w:p>
    <w:p w14:paraId="4D9287AF" w14:textId="77777777" w:rsidR="00000000" w:rsidRDefault="009D1A6C">
      <w:pPr>
        <w:rPr>
          <w:b/>
          <w:sz w:val="24"/>
          <w:lang w:val="en-GB"/>
        </w:rPr>
      </w:pPr>
      <w:r>
        <w:rPr>
          <w:b/>
          <w:sz w:val="24"/>
          <w:lang w:val="en-GB"/>
        </w:rPr>
        <w:t>1.1</w:t>
      </w:r>
      <w:r>
        <w:rPr>
          <w:b/>
          <w:sz w:val="24"/>
          <w:lang w:val="en-GB"/>
        </w:rPr>
        <w:tab/>
        <w:t>General</w:t>
      </w:r>
    </w:p>
    <w:p w14:paraId="096C24B6" w14:textId="77777777" w:rsidR="00000000" w:rsidRDefault="009D1A6C">
      <w:pPr>
        <w:rPr>
          <w:sz w:val="24"/>
          <w:lang w:val="en-GB"/>
        </w:rPr>
      </w:pPr>
    </w:p>
    <w:p w14:paraId="14C90F52" w14:textId="77777777" w:rsidR="00000000" w:rsidRDefault="009D1A6C">
      <w:pPr>
        <w:jc w:val="both"/>
        <w:rPr>
          <w:sz w:val="24"/>
          <w:lang w:val="en-GB"/>
        </w:rPr>
      </w:pPr>
      <w:r>
        <w:rPr>
          <w:sz w:val="24"/>
          <w:lang w:val="en-GB"/>
        </w:rPr>
        <w:t xml:space="preserve">The manuscript is to be written in English. Use the computer’s spell check to avoid spelling errors. The manuscript should be limited to </w:t>
      </w:r>
      <w:r>
        <w:rPr>
          <w:b/>
          <w:sz w:val="24"/>
          <w:u w:val="single"/>
          <w:lang w:val="en-GB"/>
        </w:rPr>
        <w:t>three (3)</w:t>
      </w:r>
      <w:r>
        <w:rPr>
          <w:sz w:val="24"/>
          <w:lang w:val="en-GB"/>
        </w:rPr>
        <w:t xml:space="preserve"> p</w:t>
      </w:r>
      <w:r>
        <w:rPr>
          <w:sz w:val="24"/>
          <w:lang w:val="en-GB"/>
        </w:rPr>
        <w:t xml:space="preserve">ages including illustrations and the reference list. The paper shall be sent to Anita Christensen </w:t>
      </w:r>
      <w:r>
        <w:rPr>
          <w:sz w:val="24"/>
          <w:u w:val="single"/>
          <w:lang w:val="en-GB"/>
        </w:rPr>
        <w:t>before September 1</w:t>
      </w:r>
      <w:r>
        <w:rPr>
          <w:sz w:val="24"/>
          <w:lang w:val="en-GB"/>
        </w:rPr>
        <w:t>!</w:t>
      </w:r>
    </w:p>
    <w:p w14:paraId="005D6EEC" w14:textId="77777777" w:rsidR="00000000" w:rsidRDefault="009D1A6C">
      <w:pPr>
        <w:jc w:val="both"/>
        <w:rPr>
          <w:sz w:val="24"/>
          <w:lang w:val="en-GB"/>
        </w:rPr>
      </w:pPr>
    </w:p>
    <w:p w14:paraId="1B74F4B5" w14:textId="77777777" w:rsidR="00000000" w:rsidRDefault="009D1A6C">
      <w:pPr>
        <w:jc w:val="both"/>
        <w:rPr>
          <w:sz w:val="24"/>
          <w:lang w:val="en-GB"/>
        </w:rPr>
      </w:pPr>
      <w:r>
        <w:rPr>
          <w:sz w:val="24"/>
          <w:lang w:val="en-GB"/>
        </w:rPr>
        <w:t>The manuscript shall be typed in the word processing format MS Word and send either on a word processing disk or by e-mail as an attached</w:t>
      </w:r>
      <w:r>
        <w:rPr>
          <w:sz w:val="24"/>
          <w:lang w:val="en-GB"/>
        </w:rPr>
        <w:t xml:space="preserve"> file. In both cases, the author </w:t>
      </w:r>
      <w:proofErr w:type="gramStart"/>
      <w:r>
        <w:rPr>
          <w:sz w:val="24"/>
          <w:lang w:val="en-GB"/>
        </w:rPr>
        <w:t>has to</w:t>
      </w:r>
      <w:proofErr w:type="gramEnd"/>
      <w:r>
        <w:rPr>
          <w:sz w:val="24"/>
          <w:lang w:val="en-GB"/>
        </w:rPr>
        <w:t xml:space="preserve"> provide a camera-ready paper version as well to be used for comparison. Please do not use hyperlink and automatic </w:t>
      </w:r>
      <w:proofErr w:type="spellStart"/>
      <w:r>
        <w:rPr>
          <w:sz w:val="24"/>
          <w:lang w:val="en-GB"/>
        </w:rPr>
        <w:t>referencelists</w:t>
      </w:r>
      <w:proofErr w:type="spellEnd"/>
      <w:r>
        <w:rPr>
          <w:sz w:val="24"/>
          <w:lang w:val="en-GB"/>
        </w:rPr>
        <w:t>.</w:t>
      </w:r>
    </w:p>
    <w:p w14:paraId="70DC743B" w14:textId="77777777" w:rsidR="00000000" w:rsidRDefault="009D1A6C">
      <w:pPr>
        <w:jc w:val="both"/>
        <w:rPr>
          <w:sz w:val="24"/>
          <w:lang w:val="en-GB"/>
        </w:rPr>
      </w:pPr>
    </w:p>
    <w:p w14:paraId="5463F7AA" w14:textId="77777777" w:rsidR="00000000" w:rsidRDefault="009D1A6C">
      <w:pPr>
        <w:pStyle w:val="Overskrift7"/>
      </w:pPr>
      <w:r>
        <w:t>Anita Christensen</w:t>
      </w:r>
    </w:p>
    <w:p w14:paraId="1A2114E5" w14:textId="77777777" w:rsidR="00000000" w:rsidRDefault="009D1A6C">
      <w:pPr>
        <w:jc w:val="both"/>
        <w:rPr>
          <w:sz w:val="24"/>
          <w:lang w:val="en-GB"/>
        </w:rPr>
      </w:pPr>
      <w:r>
        <w:rPr>
          <w:sz w:val="24"/>
          <w:lang w:val="en-GB"/>
        </w:rPr>
        <w:t>Danish Technological Institute, Concrete Centre</w:t>
      </w:r>
    </w:p>
    <w:p w14:paraId="022B4A65" w14:textId="77777777" w:rsidR="00000000" w:rsidRDefault="009D1A6C">
      <w:pPr>
        <w:jc w:val="both"/>
        <w:rPr>
          <w:sz w:val="24"/>
          <w:lang w:val="en-GB"/>
        </w:rPr>
      </w:pPr>
      <w:r>
        <w:rPr>
          <w:sz w:val="24"/>
          <w:lang w:val="en-GB"/>
        </w:rPr>
        <w:t>P.O. Box 141</w:t>
      </w:r>
    </w:p>
    <w:p w14:paraId="51D1B6D1" w14:textId="77777777" w:rsidR="00000000" w:rsidRDefault="009D1A6C">
      <w:pPr>
        <w:jc w:val="both"/>
        <w:rPr>
          <w:sz w:val="24"/>
          <w:lang w:val="en-GB"/>
        </w:rPr>
      </w:pPr>
      <w:r>
        <w:rPr>
          <w:sz w:val="24"/>
          <w:lang w:val="en-GB"/>
        </w:rPr>
        <w:t>DK – 2</w:t>
      </w:r>
      <w:r>
        <w:rPr>
          <w:sz w:val="24"/>
          <w:lang w:val="en-GB"/>
        </w:rPr>
        <w:t>630 Taastrup</w:t>
      </w:r>
    </w:p>
    <w:p w14:paraId="755F5D9F" w14:textId="77777777" w:rsidR="00000000" w:rsidRDefault="009D1A6C">
      <w:pPr>
        <w:jc w:val="both"/>
        <w:rPr>
          <w:sz w:val="24"/>
          <w:lang w:val="en-GB"/>
        </w:rPr>
      </w:pPr>
      <w:r>
        <w:rPr>
          <w:sz w:val="24"/>
          <w:lang w:val="en-GB"/>
        </w:rPr>
        <w:t>E-mail: anita.christensen@teknologisk.dk</w:t>
      </w:r>
    </w:p>
    <w:p w14:paraId="66978A9B" w14:textId="77777777" w:rsidR="00000000" w:rsidRDefault="009D1A6C">
      <w:pPr>
        <w:jc w:val="both"/>
        <w:rPr>
          <w:sz w:val="24"/>
          <w:lang w:val="en-GB"/>
        </w:rPr>
      </w:pPr>
      <w:r>
        <w:rPr>
          <w:sz w:val="24"/>
          <w:lang w:val="en-GB"/>
        </w:rPr>
        <w:br/>
      </w:r>
    </w:p>
    <w:p w14:paraId="5EAD413C" w14:textId="77777777" w:rsidR="00000000" w:rsidRDefault="009D1A6C">
      <w:pPr>
        <w:jc w:val="both"/>
        <w:rPr>
          <w:b/>
          <w:sz w:val="24"/>
          <w:lang w:val="en-GB"/>
        </w:rPr>
      </w:pPr>
      <w:r>
        <w:rPr>
          <w:b/>
          <w:sz w:val="24"/>
          <w:lang w:val="en-GB"/>
        </w:rPr>
        <w:br w:type="page"/>
      </w:r>
      <w:r>
        <w:rPr>
          <w:b/>
          <w:sz w:val="24"/>
          <w:lang w:val="en-GB"/>
        </w:rPr>
        <w:lastRenderedPageBreak/>
        <w:t>1.2</w:t>
      </w:r>
      <w:r>
        <w:rPr>
          <w:b/>
          <w:sz w:val="24"/>
          <w:lang w:val="en-GB"/>
        </w:rPr>
        <w:tab/>
        <w:t>Paper title, author presentation, abstracts, and key words</w:t>
      </w:r>
    </w:p>
    <w:p w14:paraId="37AC8E56" w14:textId="77777777" w:rsidR="00000000" w:rsidRDefault="009D1A6C">
      <w:pPr>
        <w:jc w:val="both"/>
        <w:rPr>
          <w:sz w:val="24"/>
          <w:lang w:val="en-GB"/>
        </w:rPr>
      </w:pPr>
    </w:p>
    <w:p w14:paraId="71DD5686" w14:textId="77777777" w:rsidR="00000000" w:rsidRDefault="009D1A6C">
      <w:pPr>
        <w:jc w:val="both"/>
        <w:rPr>
          <w:sz w:val="24"/>
          <w:lang w:val="en-GB"/>
        </w:rPr>
      </w:pPr>
      <w:r>
        <w:rPr>
          <w:sz w:val="24"/>
          <w:lang w:val="en-GB"/>
        </w:rPr>
        <w:t>The paper title should be of type size 14 and limited to two lines. Below the headline, there should be a photograph(s) of the author(s</w:t>
      </w:r>
      <w:r>
        <w:rPr>
          <w:sz w:val="24"/>
          <w:lang w:val="en-GB"/>
        </w:rPr>
        <w:t>) and a short presentation of the author(s). The photograph should be about 40</w:t>
      </w:r>
      <w:r>
        <w:rPr>
          <w:sz w:val="24"/>
          <w:lang w:val="en-GB"/>
        </w:rPr>
        <w:sym w:font="Symbol" w:char="F0B4"/>
      </w:r>
      <w:r>
        <w:rPr>
          <w:sz w:val="24"/>
          <w:lang w:val="en-GB"/>
        </w:rPr>
        <w:t>50 mm and ranged left. If there are more than one author, the photographs should be arranged in a vertical row. The presentation of the author should include the following data:</w:t>
      </w:r>
      <w:r>
        <w:rPr>
          <w:sz w:val="24"/>
          <w:lang w:val="en-GB"/>
        </w:rPr>
        <w:t xml:space="preserve"> title, name, degree (if any); e-mail address; affiliation; address. If there are any co-authors, they should be presented straight below the first presentation. An abstract and key words should be ranged below the author presentations. The spacing between</w:t>
      </w:r>
      <w:r>
        <w:rPr>
          <w:sz w:val="24"/>
          <w:lang w:val="en-GB"/>
        </w:rPr>
        <w:t xml:space="preserve"> paper title and photograph and author presentation should be one line. The spacing between author presentation and abstract should be two lines. The author presentation(s), abstract, and key words should be indented 50 mm from the left margin.</w:t>
      </w:r>
    </w:p>
    <w:p w14:paraId="534D585A" w14:textId="77777777" w:rsidR="00000000" w:rsidRDefault="009D1A6C">
      <w:pPr>
        <w:jc w:val="both"/>
        <w:rPr>
          <w:sz w:val="24"/>
          <w:lang w:val="en-GB"/>
        </w:rPr>
      </w:pPr>
    </w:p>
    <w:p w14:paraId="59435055" w14:textId="77777777" w:rsidR="00000000" w:rsidRDefault="009D1A6C">
      <w:pPr>
        <w:jc w:val="both"/>
        <w:rPr>
          <w:sz w:val="24"/>
          <w:lang w:val="en-GB"/>
        </w:rPr>
      </w:pPr>
    </w:p>
    <w:p w14:paraId="066DAC57" w14:textId="77777777" w:rsidR="00000000" w:rsidRDefault="009D1A6C">
      <w:pPr>
        <w:numPr>
          <w:ilvl w:val="0"/>
          <w:numId w:val="1"/>
        </w:numPr>
        <w:jc w:val="both"/>
        <w:rPr>
          <w:b/>
          <w:sz w:val="24"/>
          <w:lang w:val="en-GB"/>
        </w:rPr>
      </w:pPr>
      <w:r>
        <w:rPr>
          <w:b/>
          <w:sz w:val="24"/>
          <w:lang w:val="en-GB"/>
        </w:rPr>
        <w:t>PREPARATI</w:t>
      </w:r>
      <w:r>
        <w:rPr>
          <w:b/>
          <w:sz w:val="24"/>
          <w:lang w:val="en-GB"/>
        </w:rPr>
        <w:t>ON OF THE TEXT</w:t>
      </w:r>
    </w:p>
    <w:p w14:paraId="387948D1" w14:textId="77777777" w:rsidR="00000000" w:rsidRDefault="009D1A6C">
      <w:pPr>
        <w:jc w:val="both"/>
        <w:rPr>
          <w:sz w:val="24"/>
          <w:lang w:val="en-GB"/>
        </w:rPr>
      </w:pPr>
    </w:p>
    <w:p w14:paraId="1FEB5125" w14:textId="77777777" w:rsidR="00000000" w:rsidRDefault="009D1A6C">
      <w:pPr>
        <w:jc w:val="both"/>
        <w:rPr>
          <w:sz w:val="24"/>
          <w:lang w:val="en-GB"/>
        </w:rPr>
      </w:pPr>
      <w:r>
        <w:rPr>
          <w:sz w:val="24"/>
          <w:lang w:val="en-GB"/>
        </w:rPr>
        <w:t>To provide uniformity in the proceedings, the following rules of style are to be followed:</w:t>
      </w:r>
    </w:p>
    <w:p w14:paraId="2194BC67" w14:textId="77777777" w:rsidR="00000000" w:rsidRDefault="009D1A6C">
      <w:pPr>
        <w:jc w:val="both"/>
        <w:rPr>
          <w:sz w:val="24"/>
          <w:lang w:val="en-GB"/>
        </w:rPr>
      </w:pPr>
    </w:p>
    <w:p w14:paraId="620C8B97" w14:textId="77777777" w:rsidR="00000000" w:rsidRDefault="009D1A6C">
      <w:pPr>
        <w:jc w:val="both"/>
        <w:rPr>
          <w:sz w:val="24"/>
          <w:lang w:val="en-GB"/>
        </w:rPr>
      </w:pPr>
    </w:p>
    <w:p w14:paraId="16540756" w14:textId="77777777" w:rsidR="00000000" w:rsidRDefault="009D1A6C">
      <w:pPr>
        <w:pStyle w:val="Overskrift4"/>
        <w:rPr>
          <w:b/>
          <w:i w:val="0"/>
        </w:rPr>
      </w:pPr>
      <w:r>
        <w:rPr>
          <w:b/>
          <w:i w:val="0"/>
        </w:rPr>
        <w:t>2.1</w:t>
      </w:r>
      <w:r>
        <w:rPr>
          <w:b/>
          <w:i w:val="0"/>
        </w:rPr>
        <w:tab/>
        <w:t>Paper size</w:t>
      </w:r>
    </w:p>
    <w:p w14:paraId="30AA1BCD" w14:textId="77777777" w:rsidR="00000000" w:rsidRDefault="009D1A6C">
      <w:pPr>
        <w:pStyle w:val="Brdtekst2"/>
        <w:rPr>
          <w:lang w:val="en-GB"/>
        </w:rPr>
      </w:pPr>
    </w:p>
    <w:p w14:paraId="08F94BBC" w14:textId="77777777" w:rsidR="00000000" w:rsidRDefault="009D1A6C">
      <w:pPr>
        <w:pStyle w:val="Brdtekst2"/>
        <w:rPr>
          <w:lang w:val="en-GB"/>
        </w:rPr>
      </w:pPr>
      <w:r>
        <w:rPr>
          <w:lang w:val="en-GB"/>
        </w:rPr>
        <w:t>The manuscript should be written on white paper, page size A4 (210</w:t>
      </w:r>
      <w:r>
        <w:rPr>
          <w:lang w:val="en-GB"/>
        </w:rPr>
        <w:sym w:font="Symbol" w:char="F0B4"/>
      </w:r>
      <w:r>
        <w:rPr>
          <w:lang w:val="en-GB"/>
        </w:rPr>
        <w:t>297 mm) or letter (216</w:t>
      </w:r>
      <w:r>
        <w:rPr>
          <w:lang w:val="en-GB"/>
        </w:rPr>
        <w:sym w:font="Symbol" w:char="F0B4"/>
      </w:r>
      <w:r>
        <w:rPr>
          <w:lang w:val="en-GB"/>
        </w:rPr>
        <w:t>279 mm). The typing area is limited to 16</w:t>
      </w:r>
      <w:r>
        <w:rPr>
          <w:lang w:val="en-GB"/>
        </w:rPr>
        <w:t>4</w:t>
      </w:r>
      <w:r>
        <w:rPr>
          <w:lang w:val="en-GB"/>
        </w:rPr>
        <w:sym w:font="Symbol" w:char="F0B4"/>
      </w:r>
      <w:r>
        <w:rPr>
          <w:lang w:val="en-GB"/>
        </w:rPr>
        <w:t>244 mm. All text, figures, and tables must fit within this frame. Prior to printing, the pages are photographed and diminished to 81 % (170</w:t>
      </w:r>
      <w:r>
        <w:rPr>
          <w:lang w:val="en-GB"/>
        </w:rPr>
        <w:sym w:font="Symbol" w:char="F0B4"/>
      </w:r>
      <w:r>
        <w:rPr>
          <w:lang w:val="en-GB"/>
        </w:rPr>
        <w:t xml:space="preserve">240 mm), which should be borne in mind when deciding on illustration format. </w:t>
      </w:r>
    </w:p>
    <w:p w14:paraId="5EDB30FB" w14:textId="77777777" w:rsidR="00000000" w:rsidRDefault="009D1A6C">
      <w:pPr>
        <w:jc w:val="both"/>
        <w:rPr>
          <w:sz w:val="24"/>
          <w:lang w:val="en-GB"/>
        </w:rPr>
      </w:pPr>
    </w:p>
    <w:p w14:paraId="19F2E42E" w14:textId="77777777" w:rsidR="00000000" w:rsidRDefault="009D1A6C">
      <w:pPr>
        <w:jc w:val="both"/>
        <w:rPr>
          <w:sz w:val="24"/>
          <w:lang w:val="en-GB"/>
        </w:rPr>
      </w:pPr>
    </w:p>
    <w:p w14:paraId="162867C5" w14:textId="77777777" w:rsidR="00000000" w:rsidRDefault="009D1A6C">
      <w:pPr>
        <w:pStyle w:val="Overskrift4"/>
        <w:rPr>
          <w:b/>
          <w:i w:val="0"/>
        </w:rPr>
      </w:pPr>
      <w:r>
        <w:rPr>
          <w:b/>
          <w:i w:val="0"/>
        </w:rPr>
        <w:t>2.2</w:t>
      </w:r>
      <w:r>
        <w:rPr>
          <w:b/>
          <w:i w:val="0"/>
        </w:rPr>
        <w:tab/>
        <w:t>Spacing, margins, and paragrap</w:t>
      </w:r>
      <w:r>
        <w:rPr>
          <w:b/>
          <w:i w:val="0"/>
        </w:rPr>
        <w:t>hs</w:t>
      </w:r>
    </w:p>
    <w:p w14:paraId="2721A6BE" w14:textId="77777777" w:rsidR="00000000" w:rsidRDefault="009D1A6C">
      <w:pPr>
        <w:jc w:val="both"/>
        <w:rPr>
          <w:sz w:val="24"/>
          <w:lang w:val="en-GB"/>
        </w:rPr>
      </w:pPr>
    </w:p>
    <w:p w14:paraId="51068703" w14:textId="77777777" w:rsidR="00000000" w:rsidRDefault="009D1A6C">
      <w:pPr>
        <w:jc w:val="both"/>
        <w:rPr>
          <w:sz w:val="24"/>
          <w:lang w:val="en-GB"/>
        </w:rPr>
      </w:pPr>
      <w:r>
        <w:rPr>
          <w:sz w:val="24"/>
          <w:lang w:val="en-GB"/>
        </w:rPr>
        <w:t>The manuscript should be singly spaced. Paragraphs should be separated by one line, a paragraph and a major heading or the first level of subheading by two lines. The text should be justified both left and right.</w:t>
      </w:r>
    </w:p>
    <w:p w14:paraId="02765C94" w14:textId="77777777" w:rsidR="00000000" w:rsidRDefault="009D1A6C">
      <w:pPr>
        <w:jc w:val="both"/>
        <w:rPr>
          <w:sz w:val="24"/>
          <w:lang w:val="en-GB"/>
        </w:rPr>
      </w:pPr>
    </w:p>
    <w:p w14:paraId="11CA4F1E" w14:textId="77777777" w:rsidR="00000000" w:rsidRDefault="009D1A6C">
      <w:pPr>
        <w:jc w:val="both"/>
        <w:rPr>
          <w:sz w:val="24"/>
          <w:lang w:val="en-GB"/>
        </w:rPr>
      </w:pPr>
      <w:r>
        <w:rPr>
          <w:sz w:val="24"/>
          <w:lang w:val="en-GB"/>
        </w:rPr>
        <w:t>The top margin should be 30 mm and the</w:t>
      </w:r>
      <w:r>
        <w:rPr>
          <w:sz w:val="24"/>
          <w:lang w:val="en-GB"/>
        </w:rPr>
        <w:t xml:space="preserve"> left margin 23 mm.</w:t>
      </w:r>
    </w:p>
    <w:p w14:paraId="1949F1F8" w14:textId="77777777" w:rsidR="00000000" w:rsidRDefault="009D1A6C">
      <w:pPr>
        <w:jc w:val="both"/>
        <w:rPr>
          <w:sz w:val="24"/>
          <w:lang w:val="en-GB"/>
        </w:rPr>
      </w:pPr>
    </w:p>
    <w:p w14:paraId="44D466D3" w14:textId="77777777" w:rsidR="00000000" w:rsidRDefault="009D1A6C">
      <w:pPr>
        <w:jc w:val="both"/>
        <w:rPr>
          <w:sz w:val="24"/>
          <w:lang w:val="en-GB"/>
        </w:rPr>
      </w:pPr>
    </w:p>
    <w:p w14:paraId="23797B2E" w14:textId="77777777" w:rsidR="00000000" w:rsidRDefault="009D1A6C">
      <w:pPr>
        <w:pStyle w:val="Overskrift4"/>
        <w:rPr>
          <w:b/>
          <w:i w:val="0"/>
        </w:rPr>
      </w:pPr>
      <w:r>
        <w:rPr>
          <w:b/>
          <w:i w:val="0"/>
        </w:rPr>
        <w:t>2.3</w:t>
      </w:r>
      <w:r>
        <w:rPr>
          <w:b/>
          <w:i w:val="0"/>
        </w:rPr>
        <w:tab/>
        <w:t>Type font and size</w:t>
      </w:r>
    </w:p>
    <w:p w14:paraId="067754FA" w14:textId="77777777" w:rsidR="00000000" w:rsidRDefault="009D1A6C">
      <w:pPr>
        <w:jc w:val="both"/>
        <w:rPr>
          <w:sz w:val="24"/>
          <w:lang w:val="en-GB"/>
        </w:rPr>
      </w:pPr>
    </w:p>
    <w:p w14:paraId="2B03B651" w14:textId="77777777" w:rsidR="00000000" w:rsidRDefault="009D1A6C">
      <w:pPr>
        <w:jc w:val="both"/>
        <w:rPr>
          <w:sz w:val="24"/>
          <w:lang w:val="en-GB"/>
        </w:rPr>
      </w:pPr>
      <w:r>
        <w:rPr>
          <w:sz w:val="24"/>
          <w:lang w:val="en-GB"/>
        </w:rPr>
        <w:t xml:space="preserve">The manuscript ought to be typed in the font Times New Roman 12, if that is possible, otherwise in some similar font. The paper title should be of type size 14 and in bold </w:t>
      </w:r>
      <w:proofErr w:type="gramStart"/>
      <w:r>
        <w:rPr>
          <w:sz w:val="24"/>
          <w:lang w:val="en-GB"/>
        </w:rPr>
        <w:t>lower case</w:t>
      </w:r>
      <w:proofErr w:type="gramEnd"/>
      <w:r>
        <w:rPr>
          <w:sz w:val="24"/>
          <w:lang w:val="en-GB"/>
        </w:rPr>
        <w:t xml:space="preserve"> letters with initial capita</w:t>
      </w:r>
      <w:r>
        <w:rPr>
          <w:sz w:val="24"/>
          <w:lang w:val="en-GB"/>
        </w:rPr>
        <w:t>ls on essential words. Text within tables might be of type size 10.</w:t>
      </w:r>
    </w:p>
    <w:p w14:paraId="4875FD71" w14:textId="77777777" w:rsidR="00000000" w:rsidRDefault="009D1A6C">
      <w:pPr>
        <w:jc w:val="both"/>
        <w:rPr>
          <w:sz w:val="24"/>
          <w:lang w:val="en-GB"/>
        </w:rPr>
      </w:pPr>
    </w:p>
    <w:p w14:paraId="7188C4D8" w14:textId="77777777" w:rsidR="00000000" w:rsidRDefault="009D1A6C">
      <w:pPr>
        <w:pStyle w:val="Overskrift4"/>
      </w:pPr>
    </w:p>
    <w:p w14:paraId="26F488C8" w14:textId="77777777" w:rsidR="00000000" w:rsidRDefault="009D1A6C">
      <w:pPr>
        <w:pStyle w:val="Overskrift4"/>
        <w:rPr>
          <w:b/>
          <w:i w:val="0"/>
        </w:rPr>
      </w:pPr>
      <w:r>
        <w:rPr>
          <w:b/>
          <w:i w:val="0"/>
        </w:rPr>
        <w:t>2.3</w:t>
      </w:r>
      <w:r>
        <w:rPr>
          <w:b/>
          <w:i w:val="0"/>
        </w:rPr>
        <w:tab/>
        <w:t>Headings and subheadings</w:t>
      </w:r>
    </w:p>
    <w:p w14:paraId="0E30334E" w14:textId="77777777" w:rsidR="00000000" w:rsidRDefault="009D1A6C">
      <w:pPr>
        <w:jc w:val="both"/>
        <w:rPr>
          <w:sz w:val="24"/>
          <w:lang w:val="en-GB"/>
        </w:rPr>
      </w:pPr>
    </w:p>
    <w:p w14:paraId="6A2CF839" w14:textId="77777777" w:rsidR="00000000" w:rsidRDefault="009D1A6C">
      <w:pPr>
        <w:pStyle w:val="Overskrift4"/>
      </w:pPr>
      <w:r>
        <w:t>General</w:t>
      </w:r>
    </w:p>
    <w:p w14:paraId="5A3B8815" w14:textId="77777777" w:rsidR="00000000" w:rsidRDefault="009D1A6C">
      <w:pPr>
        <w:jc w:val="both"/>
        <w:rPr>
          <w:sz w:val="24"/>
          <w:lang w:val="en-GB"/>
        </w:rPr>
      </w:pPr>
      <w:r>
        <w:rPr>
          <w:sz w:val="24"/>
          <w:lang w:val="en-GB"/>
        </w:rPr>
        <w:t xml:space="preserve">Headings and subheadings should be limited to three levels. They should all be ranged left. Major headings should be numbered consecutively and in </w:t>
      </w:r>
      <w:r>
        <w:rPr>
          <w:b/>
          <w:sz w:val="24"/>
          <w:lang w:val="en-GB"/>
        </w:rPr>
        <w:t>B</w:t>
      </w:r>
      <w:r>
        <w:rPr>
          <w:b/>
          <w:sz w:val="24"/>
          <w:lang w:val="en-GB"/>
        </w:rPr>
        <w:t>OLD UPPERCASE LETTERS</w:t>
      </w:r>
      <w:r>
        <w:rPr>
          <w:sz w:val="24"/>
          <w:lang w:val="en-GB"/>
        </w:rPr>
        <w:t xml:space="preserve">. It should be separated with two lines above and one line after to the adjacent paragraphs. The first </w:t>
      </w:r>
      <w:r>
        <w:rPr>
          <w:sz w:val="24"/>
          <w:lang w:val="en-GB"/>
        </w:rPr>
        <w:lastRenderedPageBreak/>
        <w:t xml:space="preserve">level of subheading should be numbered with two digits. It should be in </w:t>
      </w:r>
      <w:r>
        <w:rPr>
          <w:b/>
          <w:sz w:val="24"/>
          <w:lang w:val="en-GB"/>
        </w:rPr>
        <w:t xml:space="preserve">bold </w:t>
      </w:r>
      <w:proofErr w:type="gramStart"/>
      <w:r>
        <w:rPr>
          <w:b/>
          <w:sz w:val="24"/>
          <w:lang w:val="en-GB"/>
        </w:rPr>
        <w:t>lower case</w:t>
      </w:r>
      <w:proofErr w:type="gramEnd"/>
      <w:r>
        <w:rPr>
          <w:b/>
          <w:sz w:val="24"/>
          <w:lang w:val="en-GB"/>
        </w:rPr>
        <w:t xml:space="preserve"> letters</w:t>
      </w:r>
      <w:r>
        <w:rPr>
          <w:sz w:val="24"/>
          <w:lang w:val="en-GB"/>
        </w:rPr>
        <w:t xml:space="preserve">. The spacing above and below should </w:t>
      </w:r>
      <w:r>
        <w:rPr>
          <w:sz w:val="24"/>
          <w:lang w:val="en-GB"/>
        </w:rPr>
        <w:t>be two and one line, respectively.</w:t>
      </w:r>
    </w:p>
    <w:p w14:paraId="38E0849E" w14:textId="77777777" w:rsidR="00000000" w:rsidRDefault="009D1A6C">
      <w:pPr>
        <w:jc w:val="both"/>
        <w:rPr>
          <w:sz w:val="24"/>
          <w:lang w:val="en-GB"/>
        </w:rPr>
      </w:pPr>
    </w:p>
    <w:p w14:paraId="184C65F6" w14:textId="77777777" w:rsidR="00000000" w:rsidRDefault="009D1A6C">
      <w:pPr>
        <w:pStyle w:val="Overskrift4"/>
      </w:pPr>
      <w:r>
        <w:t>Second level of subheading</w:t>
      </w:r>
    </w:p>
    <w:p w14:paraId="45F0498F" w14:textId="77777777" w:rsidR="00000000" w:rsidRDefault="009D1A6C">
      <w:pPr>
        <w:jc w:val="both"/>
        <w:rPr>
          <w:sz w:val="24"/>
          <w:lang w:val="en-GB"/>
        </w:rPr>
      </w:pPr>
      <w:r>
        <w:rPr>
          <w:sz w:val="24"/>
          <w:lang w:val="en-GB"/>
        </w:rPr>
        <w:t xml:space="preserve">If a second level of subheadings is used, it should be in </w:t>
      </w:r>
      <w:r>
        <w:rPr>
          <w:i/>
          <w:sz w:val="24"/>
          <w:lang w:val="en-GB"/>
        </w:rPr>
        <w:t xml:space="preserve">italics </w:t>
      </w:r>
      <w:r>
        <w:rPr>
          <w:sz w:val="24"/>
          <w:lang w:val="en-GB"/>
        </w:rPr>
        <w:t>with one line of spacing above and none below. The second level of subheading should not be numbered.</w:t>
      </w:r>
    </w:p>
    <w:p w14:paraId="2E42DFD2" w14:textId="77777777" w:rsidR="00000000" w:rsidRDefault="009D1A6C">
      <w:pPr>
        <w:jc w:val="both"/>
        <w:rPr>
          <w:sz w:val="24"/>
          <w:lang w:val="en-GB"/>
        </w:rPr>
      </w:pPr>
    </w:p>
    <w:p w14:paraId="56915234" w14:textId="77777777" w:rsidR="00000000" w:rsidRDefault="009D1A6C">
      <w:pPr>
        <w:pStyle w:val="Overskrift4"/>
        <w:rPr>
          <w:b/>
          <w:i w:val="0"/>
        </w:rPr>
      </w:pPr>
    </w:p>
    <w:p w14:paraId="200B89B5" w14:textId="77777777" w:rsidR="00000000" w:rsidRDefault="009D1A6C">
      <w:pPr>
        <w:pStyle w:val="Overskrift4"/>
        <w:rPr>
          <w:b/>
          <w:i w:val="0"/>
        </w:rPr>
      </w:pPr>
      <w:r>
        <w:rPr>
          <w:b/>
          <w:i w:val="0"/>
        </w:rPr>
        <w:t>2.4</w:t>
      </w:r>
      <w:r>
        <w:rPr>
          <w:b/>
          <w:i w:val="0"/>
        </w:rPr>
        <w:tab/>
        <w:t>Pagination</w:t>
      </w:r>
    </w:p>
    <w:p w14:paraId="75AE9F0C" w14:textId="77777777" w:rsidR="00000000" w:rsidRDefault="009D1A6C">
      <w:pPr>
        <w:jc w:val="both"/>
        <w:rPr>
          <w:sz w:val="24"/>
          <w:lang w:val="en-GB"/>
        </w:rPr>
      </w:pPr>
    </w:p>
    <w:p w14:paraId="47187556" w14:textId="77777777" w:rsidR="00000000" w:rsidRDefault="009D1A6C">
      <w:pPr>
        <w:jc w:val="both"/>
        <w:rPr>
          <w:sz w:val="24"/>
          <w:lang w:val="en-GB"/>
        </w:rPr>
      </w:pPr>
      <w:r>
        <w:rPr>
          <w:sz w:val="24"/>
          <w:lang w:val="en-GB"/>
        </w:rPr>
        <w:t>Page nu</w:t>
      </w:r>
      <w:r>
        <w:rPr>
          <w:sz w:val="24"/>
          <w:lang w:val="en-GB"/>
        </w:rPr>
        <w:t>mber should be placed in the middle of the top margin, beginning with page 1 in each manuscript. The pages will be repaginated in the printing.</w:t>
      </w:r>
    </w:p>
    <w:p w14:paraId="105A4654" w14:textId="77777777" w:rsidR="00000000" w:rsidRDefault="009D1A6C">
      <w:pPr>
        <w:jc w:val="both"/>
        <w:rPr>
          <w:sz w:val="24"/>
          <w:lang w:val="en-GB"/>
        </w:rPr>
      </w:pPr>
    </w:p>
    <w:p w14:paraId="7248AF12" w14:textId="77777777" w:rsidR="00000000" w:rsidRDefault="009D1A6C">
      <w:pPr>
        <w:jc w:val="both"/>
        <w:rPr>
          <w:sz w:val="24"/>
          <w:lang w:val="en-GB"/>
        </w:rPr>
      </w:pPr>
    </w:p>
    <w:p w14:paraId="69714C55" w14:textId="77777777" w:rsidR="00000000" w:rsidRDefault="009D1A6C">
      <w:pPr>
        <w:numPr>
          <w:ilvl w:val="1"/>
          <w:numId w:val="3"/>
        </w:numPr>
        <w:tabs>
          <w:tab w:val="clear" w:pos="360"/>
          <w:tab w:val="num" w:pos="720"/>
        </w:tabs>
        <w:ind w:left="720" w:hanging="720"/>
        <w:jc w:val="both"/>
        <w:rPr>
          <w:b/>
          <w:sz w:val="24"/>
          <w:lang w:val="en-GB"/>
        </w:rPr>
      </w:pPr>
      <w:r>
        <w:rPr>
          <w:b/>
          <w:sz w:val="24"/>
          <w:lang w:val="en-GB"/>
        </w:rPr>
        <w:t>Nomenclature</w:t>
      </w:r>
    </w:p>
    <w:p w14:paraId="3A8A5064" w14:textId="77777777" w:rsidR="00000000" w:rsidRDefault="009D1A6C">
      <w:pPr>
        <w:jc w:val="both"/>
        <w:rPr>
          <w:b/>
          <w:sz w:val="24"/>
          <w:lang w:val="en-GB"/>
        </w:rPr>
      </w:pPr>
    </w:p>
    <w:p w14:paraId="673ADB4D" w14:textId="77777777" w:rsidR="00000000" w:rsidRDefault="009D1A6C">
      <w:pPr>
        <w:pStyle w:val="Brdtekst2"/>
        <w:rPr>
          <w:lang w:val="en-GB"/>
        </w:rPr>
      </w:pPr>
      <w:r>
        <w:rPr>
          <w:lang w:val="en-GB"/>
        </w:rPr>
        <w:t>The nomenclature used by the International Federation for Structural Concrete (fib) should be us</w:t>
      </w:r>
      <w:r>
        <w:rPr>
          <w:lang w:val="en-GB"/>
        </w:rPr>
        <w:t>ed as far as possible. Only SI-units are allowed. All symbols should be explained where they first appear.</w:t>
      </w:r>
    </w:p>
    <w:p w14:paraId="57FC040B" w14:textId="77777777" w:rsidR="00000000" w:rsidRDefault="009D1A6C">
      <w:pPr>
        <w:jc w:val="both"/>
        <w:rPr>
          <w:sz w:val="24"/>
          <w:lang w:val="en-GB"/>
        </w:rPr>
      </w:pPr>
    </w:p>
    <w:p w14:paraId="7A34097C" w14:textId="77777777" w:rsidR="00000000" w:rsidRDefault="009D1A6C">
      <w:pPr>
        <w:jc w:val="both"/>
        <w:rPr>
          <w:sz w:val="24"/>
          <w:lang w:val="en-GB"/>
        </w:rPr>
      </w:pPr>
    </w:p>
    <w:p w14:paraId="395CE50A" w14:textId="77777777" w:rsidR="00000000" w:rsidRDefault="009D1A6C">
      <w:pPr>
        <w:numPr>
          <w:ilvl w:val="1"/>
          <w:numId w:val="3"/>
        </w:numPr>
        <w:tabs>
          <w:tab w:val="clear" w:pos="360"/>
          <w:tab w:val="num" w:pos="720"/>
        </w:tabs>
        <w:ind w:left="720" w:hanging="720"/>
        <w:jc w:val="both"/>
        <w:rPr>
          <w:b/>
          <w:sz w:val="24"/>
          <w:lang w:val="en-GB"/>
        </w:rPr>
      </w:pPr>
      <w:r>
        <w:rPr>
          <w:b/>
          <w:sz w:val="24"/>
          <w:lang w:val="en-GB"/>
        </w:rPr>
        <w:t>Equations</w:t>
      </w:r>
    </w:p>
    <w:p w14:paraId="3BCB8860" w14:textId="77777777" w:rsidR="00000000" w:rsidRDefault="009D1A6C">
      <w:pPr>
        <w:jc w:val="both"/>
        <w:rPr>
          <w:b/>
          <w:sz w:val="24"/>
          <w:lang w:val="en-GB"/>
        </w:rPr>
      </w:pPr>
    </w:p>
    <w:p w14:paraId="0A3B9941" w14:textId="77777777" w:rsidR="00000000" w:rsidRDefault="009D1A6C">
      <w:pPr>
        <w:pStyle w:val="Brdtekst2"/>
        <w:rPr>
          <w:lang w:val="en-GB"/>
        </w:rPr>
      </w:pPr>
      <w:r>
        <w:rPr>
          <w:lang w:val="en-GB"/>
        </w:rPr>
        <w:t xml:space="preserve">Equations should be indented 10 mm from the left margin. They should be numbered consecutively with a number in brackets indented 10 mm </w:t>
      </w:r>
      <w:r>
        <w:rPr>
          <w:lang w:val="en-GB"/>
        </w:rPr>
        <w:t>from the right according to the following example:</w:t>
      </w:r>
    </w:p>
    <w:p w14:paraId="2B7305F1" w14:textId="77777777" w:rsidR="00000000" w:rsidRDefault="009D1A6C">
      <w:pPr>
        <w:pStyle w:val="Brdtekst2"/>
        <w:rPr>
          <w:lang w:val="en-GB"/>
        </w:rPr>
      </w:pPr>
    </w:p>
    <w:p w14:paraId="76B7B248" w14:textId="77777777" w:rsidR="00000000" w:rsidRDefault="009D1A6C">
      <w:pPr>
        <w:pStyle w:val="Brdtekst2"/>
        <w:tabs>
          <w:tab w:val="left" w:pos="720"/>
          <w:tab w:val="right" w:pos="8640"/>
        </w:tabs>
        <w:rPr>
          <w:lang w:val="en-GB"/>
        </w:rPr>
      </w:pPr>
      <w:r>
        <w:rPr>
          <w:lang w:val="en-GB"/>
        </w:rPr>
        <w:tab/>
      </w:r>
      <w:r>
        <w:rPr>
          <w:position w:val="-12"/>
          <w:lang w:val="en-GB"/>
        </w:rPr>
        <w:object w:dxaOrig="1719" w:dyaOrig="440" w14:anchorId="28F1CF1A">
          <v:shape id="_x0000_i1025" type="#_x0000_t75" style="width:86.15pt;height:22.05pt" o:ole="" fillcolor="window">
            <v:imagedata r:id="rId14" o:title=""/>
          </v:shape>
          <o:OLEObject Type="Embed" ProgID="Equation.3" ShapeID="_x0000_i1025" DrawAspect="Content" ObjectID="_1665926290" r:id="rId15"/>
        </w:object>
      </w:r>
      <w:r>
        <w:rPr>
          <w:lang w:val="en-GB"/>
        </w:rPr>
        <w:tab/>
        <w:t>(1)</w:t>
      </w:r>
    </w:p>
    <w:p w14:paraId="003F7C28" w14:textId="77777777" w:rsidR="00000000" w:rsidRDefault="009D1A6C">
      <w:pPr>
        <w:pStyle w:val="Brdtekst2"/>
        <w:rPr>
          <w:lang w:val="en-GB"/>
        </w:rPr>
      </w:pPr>
    </w:p>
    <w:p w14:paraId="1E8AB1B9" w14:textId="77777777" w:rsidR="00000000" w:rsidRDefault="009D1A6C">
      <w:pPr>
        <w:pStyle w:val="Brdtekst2"/>
        <w:rPr>
          <w:lang w:val="en-GB"/>
        </w:rPr>
      </w:pPr>
      <w:r>
        <w:rPr>
          <w:lang w:val="en-GB"/>
        </w:rPr>
        <w:t xml:space="preserve"> </w:t>
      </w:r>
    </w:p>
    <w:p w14:paraId="49D0B99C" w14:textId="77777777" w:rsidR="00000000" w:rsidRDefault="009D1A6C">
      <w:pPr>
        <w:numPr>
          <w:ilvl w:val="1"/>
          <w:numId w:val="3"/>
        </w:numPr>
        <w:tabs>
          <w:tab w:val="clear" w:pos="360"/>
          <w:tab w:val="num" w:pos="720"/>
        </w:tabs>
        <w:ind w:left="720" w:hanging="720"/>
        <w:jc w:val="both"/>
        <w:rPr>
          <w:b/>
          <w:sz w:val="24"/>
          <w:lang w:val="en-GB"/>
        </w:rPr>
      </w:pPr>
      <w:r>
        <w:rPr>
          <w:b/>
          <w:sz w:val="24"/>
          <w:lang w:val="en-GB"/>
        </w:rPr>
        <w:t>Illustrations</w:t>
      </w:r>
    </w:p>
    <w:p w14:paraId="676D6EC2" w14:textId="77777777" w:rsidR="00000000" w:rsidRDefault="009D1A6C">
      <w:pPr>
        <w:jc w:val="both"/>
        <w:rPr>
          <w:b/>
          <w:sz w:val="24"/>
          <w:lang w:val="en-GB"/>
        </w:rPr>
      </w:pPr>
    </w:p>
    <w:p w14:paraId="6C3F078D" w14:textId="77777777" w:rsidR="00000000" w:rsidRDefault="009D1A6C">
      <w:pPr>
        <w:jc w:val="both"/>
        <w:rPr>
          <w:sz w:val="24"/>
          <w:lang w:val="en-GB"/>
        </w:rPr>
      </w:pPr>
      <w:r>
        <w:rPr>
          <w:sz w:val="24"/>
          <w:lang w:val="en-GB"/>
        </w:rPr>
        <w:t>Illustrations are to be placed fully inside the margins. The quality of the illustrations is essential.  For best quality of the proceedings, we recommend au</w:t>
      </w:r>
      <w:r>
        <w:rPr>
          <w:sz w:val="24"/>
          <w:lang w:val="en-GB"/>
        </w:rPr>
        <w:t>thors to draw all figures on the computer. Photographs should be placed in the text as jpg files.</w:t>
      </w:r>
    </w:p>
    <w:p w14:paraId="4911AED3" w14:textId="77777777" w:rsidR="00000000" w:rsidRDefault="009D1A6C">
      <w:pPr>
        <w:jc w:val="both"/>
        <w:rPr>
          <w:sz w:val="24"/>
          <w:lang w:val="en-GB"/>
        </w:rPr>
      </w:pPr>
    </w:p>
    <w:p w14:paraId="466C9F35" w14:textId="77777777" w:rsidR="00000000" w:rsidRDefault="009D1A6C">
      <w:pPr>
        <w:jc w:val="both"/>
        <w:rPr>
          <w:sz w:val="24"/>
          <w:lang w:val="en-GB"/>
        </w:rPr>
      </w:pPr>
      <w:r>
        <w:rPr>
          <w:sz w:val="24"/>
          <w:lang w:val="en-GB"/>
        </w:rPr>
        <w:t>The illustrations should be placed in context, with accompanying explanatory legends or texts under these, but table legends should be placed on top of the t</w:t>
      </w:r>
      <w:r>
        <w:rPr>
          <w:sz w:val="24"/>
          <w:lang w:val="en-GB"/>
        </w:rPr>
        <w:t xml:space="preserve">ables. Illustrations and tables are to be numbered separately, starting with 1. Figure captions and table texts should be in </w:t>
      </w:r>
      <w:r>
        <w:rPr>
          <w:i/>
          <w:sz w:val="24"/>
          <w:lang w:val="en-GB"/>
        </w:rPr>
        <w:t xml:space="preserve">italics </w:t>
      </w:r>
      <w:r>
        <w:rPr>
          <w:sz w:val="24"/>
          <w:lang w:val="en-GB"/>
        </w:rPr>
        <w:t>and spaced one line from the adjacent paragraph.</w:t>
      </w:r>
    </w:p>
    <w:p w14:paraId="502483D4" w14:textId="77777777" w:rsidR="00000000" w:rsidRDefault="009D1A6C">
      <w:pPr>
        <w:jc w:val="both"/>
        <w:rPr>
          <w:sz w:val="24"/>
          <w:lang w:val="en-GB"/>
        </w:rPr>
      </w:pPr>
    </w:p>
    <w:p w14:paraId="23E2321C" w14:textId="77777777" w:rsidR="00000000" w:rsidRDefault="009D1A6C">
      <w:pPr>
        <w:jc w:val="both"/>
        <w:rPr>
          <w:sz w:val="24"/>
          <w:lang w:val="en-GB"/>
        </w:rPr>
      </w:pPr>
      <w:r>
        <w:rPr>
          <w:sz w:val="24"/>
          <w:lang w:val="en-GB"/>
        </w:rPr>
        <w:br w:type="page"/>
      </w:r>
      <w:r>
        <w:rPr>
          <w:sz w:val="24"/>
          <w:lang w:val="en-GB"/>
        </w:rPr>
        <w:lastRenderedPageBreak/>
        <w:t>Examples of a table and a figure are given below.</w:t>
      </w:r>
    </w:p>
    <w:p w14:paraId="37A92AB3" w14:textId="77777777" w:rsidR="00000000" w:rsidRDefault="009D1A6C">
      <w:pPr>
        <w:pStyle w:val="Overskrift5"/>
        <w:rPr>
          <w:lang w:val="en-GB"/>
        </w:rPr>
      </w:pPr>
    </w:p>
    <w:p w14:paraId="6FD7D64A" w14:textId="77777777" w:rsidR="00000000" w:rsidRDefault="009D1A6C">
      <w:pPr>
        <w:pStyle w:val="Overskrift5"/>
      </w:pPr>
      <w:r>
        <w:rPr>
          <w:lang w:val="en-GB"/>
        </w:rPr>
        <w:t xml:space="preserve">Table 1 – </w:t>
      </w:r>
      <w:r>
        <w:t>Field tests</w:t>
      </w:r>
      <w:r>
        <w:t xml:space="preserve"> on bond in zones with either positive or negative moment</w:t>
      </w:r>
    </w:p>
    <w:tbl>
      <w:tblPr>
        <w:tblW w:w="0" w:type="auto"/>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814"/>
        <w:gridCol w:w="1814"/>
        <w:gridCol w:w="1814"/>
        <w:gridCol w:w="1814"/>
        <w:gridCol w:w="1814"/>
      </w:tblGrid>
      <w:tr w:rsidR="00000000" w14:paraId="49F286B1" w14:textId="77777777">
        <w:tblPrEx>
          <w:tblCellMar>
            <w:top w:w="0" w:type="dxa"/>
            <w:left w:w="0" w:type="dxa"/>
            <w:bottom w:w="0" w:type="dxa"/>
            <w:right w:w="0" w:type="dxa"/>
          </w:tblCellMar>
        </w:tblPrEx>
        <w:trPr>
          <w:cantSplit/>
        </w:trPr>
        <w:tc>
          <w:tcPr>
            <w:tcW w:w="1814" w:type="dxa"/>
            <w:tcBorders>
              <w:bottom w:val="nil"/>
            </w:tcBorders>
          </w:tcPr>
          <w:p w14:paraId="4644B6BD" w14:textId="77777777" w:rsidR="00000000" w:rsidRDefault="009D1A6C">
            <w:pPr>
              <w:tabs>
                <w:tab w:val="left" w:pos="3969"/>
                <w:tab w:val="left" w:pos="8505"/>
              </w:tabs>
              <w:spacing w:after="100"/>
              <w:jc w:val="center"/>
            </w:pPr>
            <w:r>
              <w:t>Bridge</w:t>
            </w:r>
          </w:p>
        </w:tc>
        <w:tc>
          <w:tcPr>
            <w:tcW w:w="3628" w:type="dxa"/>
            <w:gridSpan w:val="2"/>
            <w:tcBorders>
              <w:bottom w:val="nil"/>
            </w:tcBorders>
          </w:tcPr>
          <w:p w14:paraId="55235331" w14:textId="77777777" w:rsidR="00000000" w:rsidRDefault="009D1A6C">
            <w:pPr>
              <w:tabs>
                <w:tab w:val="left" w:pos="3969"/>
                <w:tab w:val="left" w:pos="8505"/>
              </w:tabs>
              <w:spacing w:after="100"/>
              <w:jc w:val="center"/>
            </w:pPr>
            <w:r>
              <w:t xml:space="preserve">Failure stress in zones with positive moment            </w:t>
            </w:r>
            <w:proofErr w:type="gramStart"/>
            <w:r>
              <w:t xml:space="preserve">   (</w:t>
            </w:r>
            <w:proofErr w:type="gramEnd"/>
            <w:r>
              <w:t>MPa)</w:t>
            </w:r>
          </w:p>
        </w:tc>
        <w:tc>
          <w:tcPr>
            <w:tcW w:w="3628" w:type="dxa"/>
            <w:gridSpan w:val="2"/>
            <w:tcBorders>
              <w:bottom w:val="nil"/>
            </w:tcBorders>
          </w:tcPr>
          <w:p w14:paraId="473B532C" w14:textId="77777777" w:rsidR="00000000" w:rsidRDefault="009D1A6C">
            <w:pPr>
              <w:tabs>
                <w:tab w:val="left" w:pos="3969"/>
                <w:tab w:val="left" w:pos="8505"/>
              </w:tabs>
              <w:spacing w:after="100"/>
              <w:jc w:val="center"/>
            </w:pPr>
            <w:r>
              <w:t xml:space="preserve">Failure stress in zones with negative moment           </w:t>
            </w:r>
            <w:proofErr w:type="gramStart"/>
            <w:r>
              <w:t xml:space="preserve">   (</w:t>
            </w:r>
            <w:proofErr w:type="gramEnd"/>
            <w:r>
              <w:t>MPa)</w:t>
            </w:r>
          </w:p>
        </w:tc>
      </w:tr>
      <w:tr w:rsidR="00000000" w14:paraId="33FD0FAD" w14:textId="77777777">
        <w:tblPrEx>
          <w:tblCellMar>
            <w:top w:w="0" w:type="dxa"/>
            <w:left w:w="0" w:type="dxa"/>
            <w:bottom w:w="0" w:type="dxa"/>
            <w:right w:w="0" w:type="dxa"/>
          </w:tblCellMar>
        </w:tblPrEx>
        <w:tc>
          <w:tcPr>
            <w:tcW w:w="1814" w:type="dxa"/>
            <w:tcBorders>
              <w:bottom w:val="nil"/>
            </w:tcBorders>
          </w:tcPr>
          <w:p w14:paraId="7826079E" w14:textId="77777777" w:rsidR="00000000" w:rsidRDefault="009D1A6C">
            <w:pPr>
              <w:tabs>
                <w:tab w:val="left" w:pos="3969"/>
                <w:tab w:val="left" w:pos="8505"/>
              </w:tabs>
              <w:spacing w:after="100"/>
              <w:jc w:val="center"/>
            </w:pPr>
          </w:p>
        </w:tc>
        <w:tc>
          <w:tcPr>
            <w:tcW w:w="1814" w:type="dxa"/>
            <w:tcBorders>
              <w:bottom w:val="nil"/>
            </w:tcBorders>
          </w:tcPr>
          <w:p w14:paraId="65FF3800" w14:textId="77777777" w:rsidR="00000000" w:rsidRDefault="009D1A6C">
            <w:pPr>
              <w:tabs>
                <w:tab w:val="left" w:pos="3969"/>
                <w:tab w:val="left" w:pos="8505"/>
              </w:tabs>
              <w:spacing w:after="100"/>
              <w:jc w:val="center"/>
            </w:pPr>
            <w:r>
              <w:t>at time of repair</w:t>
            </w:r>
          </w:p>
        </w:tc>
        <w:tc>
          <w:tcPr>
            <w:tcW w:w="1814" w:type="dxa"/>
            <w:tcBorders>
              <w:bottom w:val="nil"/>
            </w:tcBorders>
          </w:tcPr>
          <w:p w14:paraId="0B143EBB" w14:textId="77777777" w:rsidR="00000000" w:rsidRDefault="009D1A6C">
            <w:pPr>
              <w:tabs>
                <w:tab w:val="left" w:pos="3969"/>
                <w:tab w:val="left" w:pos="8505"/>
              </w:tabs>
              <w:spacing w:after="100"/>
              <w:jc w:val="center"/>
            </w:pPr>
            <w:r>
              <w:t>in 1995</w:t>
            </w:r>
          </w:p>
        </w:tc>
        <w:tc>
          <w:tcPr>
            <w:tcW w:w="1814" w:type="dxa"/>
            <w:tcBorders>
              <w:bottom w:val="nil"/>
            </w:tcBorders>
          </w:tcPr>
          <w:p w14:paraId="22B74089" w14:textId="77777777" w:rsidR="00000000" w:rsidRDefault="009D1A6C">
            <w:pPr>
              <w:tabs>
                <w:tab w:val="left" w:pos="3969"/>
                <w:tab w:val="left" w:pos="8505"/>
              </w:tabs>
              <w:spacing w:after="100"/>
              <w:jc w:val="center"/>
            </w:pPr>
            <w:r>
              <w:t>at time of repair</w:t>
            </w:r>
          </w:p>
        </w:tc>
        <w:tc>
          <w:tcPr>
            <w:tcW w:w="1814" w:type="dxa"/>
            <w:tcBorders>
              <w:bottom w:val="nil"/>
            </w:tcBorders>
          </w:tcPr>
          <w:p w14:paraId="6B338EE0" w14:textId="77777777" w:rsidR="00000000" w:rsidRDefault="009D1A6C">
            <w:pPr>
              <w:tabs>
                <w:tab w:val="left" w:pos="3969"/>
                <w:tab w:val="left" w:pos="8505"/>
              </w:tabs>
              <w:spacing w:after="100"/>
              <w:jc w:val="center"/>
            </w:pPr>
            <w:r>
              <w:t>in 1995</w:t>
            </w:r>
          </w:p>
        </w:tc>
      </w:tr>
      <w:tr w:rsidR="00000000" w14:paraId="10BCB46E" w14:textId="77777777">
        <w:tblPrEx>
          <w:tblCellMar>
            <w:top w:w="0" w:type="dxa"/>
            <w:left w:w="0" w:type="dxa"/>
            <w:bottom w:w="0" w:type="dxa"/>
            <w:right w:w="0" w:type="dxa"/>
          </w:tblCellMar>
        </w:tblPrEx>
        <w:tc>
          <w:tcPr>
            <w:tcW w:w="1814" w:type="dxa"/>
            <w:tcBorders>
              <w:top w:val="single" w:sz="6" w:space="0" w:color="auto"/>
              <w:bottom w:val="nil"/>
            </w:tcBorders>
          </w:tcPr>
          <w:p w14:paraId="0E4F33B2" w14:textId="77777777" w:rsidR="00000000" w:rsidRDefault="009D1A6C">
            <w:pPr>
              <w:tabs>
                <w:tab w:val="left" w:pos="3969"/>
                <w:tab w:val="left" w:pos="8505"/>
              </w:tabs>
              <w:spacing w:after="100"/>
              <w:jc w:val="center"/>
            </w:pPr>
            <w:r>
              <w:t>Bjurhol</w:t>
            </w:r>
            <w:r>
              <w:t>m</w:t>
            </w:r>
          </w:p>
        </w:tc>
        <w:tc>
          <w:tcPr>
            <w:tcW w:w="1814" w:type="dxa"/>
            <w:tcBorders>
              <w:top w:val="single" w:sz="6" w:space="0" w:color="auto"/>
              <w:bottom w:val="nil"/>
            </w:tcBorders>
          </w:tcPr>
          <w:p w14:paraId="0F7EF0F5" w14:textId="77777777" w:rsidR="00000000" w:rsidRDefault="009D1A6C">
            <w:pPr>
              <w:tabs>
                <w:tab w:val="left" w:pos="3969"/>
                <w:tab w:val="left" w:pos="8505"/>
              </w:tabs>
              <w:spacing w:after="100"/>
              <w:jc w:val="center"/>
            </w:pPr>
            <w:r>
              <w:t>1.66</w:t>
            </w:r>
          </w:p>
        </w:tc>
        <w:tc>
          <w:tcPr>
            <w:tcW w:w="1814" w:type="dxa"/>
            <w:tcBorders>
              <w:top w:val="single" w:sz="6" w:space="0" w:color="auto"/>
              <w:bottom w:val="nil"/>
            </w:tcBorders>
          </w:tcPr>
          <w:p w14:paraId="13EEB0D0" w14:textId="77777777" w:rsidR="00000000" w:rsidRDefault="009D1A6C">
            <w:pPr>
              <w:tabs>
                <w:tab w:val="left" w:pos="3969"/>
                <w:tab w:val="left" w:pos="8505"/>
              </w:tabs>
              <w:spacing w:after="100"/>
              <w:jc w:val="center"/>
            </w:pPr>
            <w:r>
              <w:t>1.66</w:t>
            </w:r>
          </w:p>
        </w:tc>
        <w:tc>
          <w:tcPr>
            <w:tcW w:w="1814" w:type="dxa"/>
            <w:tcBorders>
              <w:top w:val="single" w:sz="6" w:space="0" w:color="auto"/>
              <w:bottom w:val="nil"/>
            </w:tcBorders>
          </w:tcPr>
          <w:p w14:paraId="4701CBD1" w14:textId="77777777" w:rsidR="00000000" w:rsidRDefault="009D1A6C">
            <w:pPr>
              <w:tabs>
                <w:tab w:val="left" w:pos="3969"/>
                <w:tab w:val="left" w:pos="8505"/>
              </w:tabs>
              <w:spacing w:after="100"/>
              <w:jc w:val="center"/>
            </w:pPr>
            <w:r>
              <w:t>2.06</w:t>
            </w:r>
          </w:p>
        </w:tc>
        <w:tc>
          <w:tcPr>
            <w:tcW w:w="1814" w:type="dxa"/>
            <w:tcBorders>
              <w:top w:val="single" w:sz="6" w:space="0" w:color="auto"/>
              <w:bottom w:val="nil"/>
            </w:tcBorders>
          </w:tcPr>
          <w:p w14:paraId="2AF4E9DE" w14:textId="77777777" w:rsidR="00000000" w:rsidRDefault="009D1A6C">
            <w:pPr>
              <w:tabs>
                <w:tab w:val="left" w:pos="3969"/>
                <w:tab w:val="left" w:pos="8505"/>
              </w:tabs>
              <w:spacing w:after="100"/>
              <w:jc w:val="center"/>
            </w:pPr>
            <w:r>
              <w:t>2.43</w:t>
            </w:r>
          </w:p>
        </w:tc>
      </w:tr>
      <w:tr w:rsidR="00000000" w14:paraId="35BDD07C" w14:textId="77777777">
        <w:tblPrEx>
          <w:tblCellMar>
            <w:top w:w="0" w:type="dxa"/>
            <w:left w:w="0" w:type="dxa"/>
            <w:bottom w:w="0" w:type="dxa"/>
            <w:right w:w="0" w:type="dxa"/>
          </w:tblCellMar>
        </w:tblPrEx>
        <w:tc>
          <w:tcPr>
            <w:tcW w:w="1814" w:type="dxa"/>
            <w:tcBorders>
              <w:top w:val="nil"/>
            </w:tcBorders>
          </w:tcPr>
          <w:p w14:paraId="32629E14" w14:textId="77777777" w:rsidR="00000000" w:rsidRDefault="009D1A6C">
            <w:pPr>
              <w:tabs>
                <w:tab w:val="left" w:pos="3969"/>
                <w:tab w:val="left" w:pos="8505"/>
              </w:tabs>
              <w:spacing w:after="100"/>
              <w:jc w:val="center"/>
            </w:pPr>
            <w:r>
              <w:t>Mälsund</w:t>
            </w:r>
          </w:p>
        </w:tc>
        <w:tc>
          <w:tcPr>
            <w:tcW w:w="1814" w:type="dxa"/>
            <w:tcBorders>
              <w:top w:val="nil"/>
            </w:tcBorders>
          </w:tcPr>
          <w:p w14:paraId="0C572F00" w14:textId="77777777" w:rsidR="00000000" w:rsidRDefault="009D1A6C">
            <w:pPr>
              <w:tabs>
                <w:tab w:val="left" w:pos="3969"/>
                <w:tab w:val="left" w:pos="8505"/>
              </w:tabs>
              <w:spacing w:after="100"/>
              <w:jc w:val="center"/>
            </w:pPr>
            <w:r>
              <w:t>-</w:t>
            </w:r>
          </w:p>
        </w:tc>
        <w:tc>
          <w:tcPr>
            <w:tcW w:w="1814" w:type="dxa"/>
            <w:tcBorders>
              <w:top w:val="nil"/>
            </w:tcBorders>
          </w:tcPr>
          <w:p w14:paraId="07B2BC4A" w14:textId="77777777" w:rsidR="00000000" w:rsidRDefault="009D1A6C">
            <w:pPr>
              <w:tabs>
                <w:tab w:val="left" w:pos="3969"/>
                <w:tab w:val="left" w:pos="8505"/>
              </w:tabs>
              <w:spacing w:after="100"/>
              <w:jc w:val="center"/>
            </w:pPr>
            <w:r>
              <w:t>1.84</w:t>
            </w:r>
          </w:p>
        </w:tc>
        <w:tc>
          <w:tcPr>
            <w:tcW w:w="1814" w:type="dxa"/>
            <w:tcBorders>
              <w:top w:val="nil"/>
            </w:tcBorders>
          </w:tcPr>
          <w:p w14:paraId="6EEE1994" w14:textId="77777777" w:rsidR="00000000" w:rsidRDefault="009D1A6C">
            <w:pPr>
              <w:tabs>
                <w:tab w:val="left" w:pos="3969"/>
                <w:tab w:val="left" w:pos="8505"/>
              </w:tabs>
              <w:spacing w:after="100"/>
              <w:jc w:val="center"/>
            </w:pPr>
            <w:r>
              <w:t>1.63</w:t>
            </w:r>
          </w:p>
        </w:tc>
        <w:tc>
          <w:tcPr>
            <w:tcW w:w="1814" w:type="dxa"/>
            <w:tcBorders>
              <w:top w:val="nil"/>
            </w:tcBorders>
          </w:tcPr>
          <w:p w14:paraId="3F583388" w14:textId="77777777" w:rsidR="00000000" w:rsidRDefault="009D1A6C">
            <w:pPr>
              <w:tabs>
                <w:tab w:val="left" w:pos="3969"/>
                <w:tab w:val="left" w:pos="8505"/>
              </w:tabs>
              <w:spacing w:after="100"/>
              <w:jc w:val="center"/>
            </w:pPr>
            <w:r>
              <w:t>1.44</w:t>
            </w:r>
          </w:p>
        </w:tc>
      </w:tr>
      <w:tr w:rsidR="00000000" w14:paraId="114FCDBF" w14:textId="77777777">
        <w:tblPrEx>
          <w:tblCellMar>
            <w:top w:w="0" w:type="dxa"/>
            <w:left w:w="0" w:type="dxa"/>
            <w:bottom w:w="0" w:type="dxa"/>
            <w:right w:w="0" w:type="dxa"/>
          </w:tblCellMar>
        </w:tblPrEx>
        <w:tc>
          <w:tcPr>
            <w:tcW w:w="1814" w:type="dxa"/>
            <w:tcBorders>
              <w:top w:val="nil"/>
            </w:tcBorders>
          </w:tcPr>
          <w:p w14:paraId="4DF3E3FC" w14:textId="77777777" w:rsidR="00000000" w:rsidRDefault="009D1A6C">
            <w:pPr>
              <w:tabs>
                <w:tab w:val="left" w:pos="3969"/>
                <w:tab w:val="left" w:pos="8505"/>
              </w:tabs>
              <w:spacing w:after="100"/>
              <w:jc w:val="center"/>
            </w:pPr>
            <w:r>
              <w:t>Umeå</w:t>
            </w:r>
          </w:p>
        </w:tc>
        <w:tc>
          <w:tcPr>
            <w:tcW w:w="1814" w:type="dxa"/>
            <w:tcBorders>
              <w:top w:val="nil"/>
            </w:tcBorders>
          </w:tcPr>
          <w:p w14:paraId="207E2A91" w14:textId="77777777" w:rsidR="00000000" w:rsidRDefault="009D1A6C">
            <w:pPr>
              <w:tabs>
                <w:tab w:val="left" w:pos="3969"/>
                <w:tab w:val="left" w:pos="8505"/>
              </w:tabs>
              <w:spacing w:after="100"/>
              <w:jc w:val="center"/>
            </w:pPr>
            <w:r>
              <w:t>-</w:t>
            </w:r>
          </w:p>
        </w:tc>
        <w:tc>
          <w:tcPr>
            <w:tcW w:w="1814" w:type="dxa"/>
            <w:tcBorders>
              <w:top w:val="nil"/>
            </w:tcBorders>
          </w:tcPr>
          <w:p w14:paraId="2333C55C" w14:textId="77777777" w:rsidR="00000000" w:rsidRDefault="009D1A6C">
            <w:pPr>
              <w:tabs>
                <w:tab w:val="left" w:pos="3969"/>
                <w:tab w:val="left" w:pos="8505"/>
              </w:tabs>
              <w:spacing w:after="100"/>
              <w:jc w:val="center"/>
            </w:pPr>
            <w:r>
              <w:t>1.65</w:t>
            </w:r>
          </w:p>
        </w:tc>
        <w:tc>
          <w:tcPr>
            <w:tcW w:w="1814" w:type="dxa"/>
            <w:tcBorders>
              <w:top w:val="nil"/>
            </w:tcBorders>
          </w:tcPr>
          <w:p w14:paraId="1427153E" w14:textId="77777777" w:rsidR="00000000" w:rsidRDefault="009D1A6C">
            <w:pPr>
              <w:tabs>
                <w:tab w:val="left" w:pos="3969"/>
                <w:tab w:val="left" w:pos="8505"/>
              </w:tabs>
              <w:spacing w:after="100"/>
              <w:jc w:val="center"/>
            </w:pPr>
            <w:r>
              <w:t>-</w:t>
            </w:r>
          </w:p>
        </w:tc>
        <w:tc>
          <w:tcPr>
            <w:tcW w:w="1814" w:type="dxa"/>
            <w:tcBorders>
              <w:top w:val="nil"/>
            </w:tcBorders>
          </w:tcPr>
          <w:p w14:paraId="3A66B58E" w14:textId="77777777" w:rsidR="00000000" w:rsidRDefault="009D1A6C">
            <w:pPr>
              <w:tabs>
                <w:tab w:val="left" w:pos="3969"/>
                <w:tab w:val="left" w:pos="8505"/>
              </w:tabs>
              <w:spacing w:after="100"/>
              <w:jc w:val="center"/>
            </w:pPr>
            <w:r>
              <w:t>1.79</w:t>
            </w:r>
          </w:p>
        </w:tc>
      </w:tr>
      <w:tr w:rsidR="00000000" w14:paraId="10DA8A6A" w14:textId="77777777">
        <w:tblPrEx>
          <w:tblCellMar>
            <w:top w:w="0" w:type="dxa"/>
            <w:left w:w="0" w:type="dxa"/>
            <w:bottom w:w="0" w:type="dxa"/>
            <w:right w:w="0" w:type="dxa"/>
          </w:tblCellMar>
        </w:tblPrEx>
        <w:tc>
          <w:tcPr>
            <w:tcW w:w="1814" w:type="dxa"/>
            <w:tcBorders>
              <w:top w:val="nil"/>
            </w:tcBorders>
          </w:tcPr>
          <w:p w14:paraId="3D94E4F7" w14:textId="77777777" w:rsidR="00000000" w:rsidRDefault="009D1A6C">
            <w:pPr>
              <w:tabs>
                <w:tab w:val="left" w:pos="3969"/>
                <w:tab w:val="left" w:pos="8505"/>
              </w:tabs>
              <w:spacing w:after="100"/>
              <w:jc w:val="center"/>
            </w:pPr>
            <w:r>
              <w:t>Vrena</w:t>
            </w:r>
          </w:p>
        </w:tc>
        <w:tc>
          <w:tcPr>
            <w:tcW w:w="1814" w:type="dxa"/>
            <w:tcBorders>
              <w:top w:val="nil"/>
            </w:tcBorders>
          </w:tcPr>
          <w:p w14:paraId="1420A3A3" w14:textId="77777777" w:rsidR="00000000" w:rsidRDefault="009D1A6C">
            <w:pPr>
              <w:tabs>
                <w:tab w:val="left" w:pos="3969"/>
                <w:tab w:val="left" w:pos="8505"/>
              </w:tabs>
              <w:spacing w:after="100"/>
              <w:jc w:val="center"/>
            </w:pPr>
            <w:r>
              <w:t>1.50</w:t>
            </w:r>
          </w:p>
        </w:tc>
        <w:tc>
          <w:tcPr>
            <w:tcW w:w="1814" w:type="dxa"/>
            <w:tcBorders>
              <w:top w:val="nil"/>
            </w:tcBorders>
          </w:tcPr>
          <w:p w14:paraId="433257C4" w14:textId="77777777" w:rsidR="00000000" w:rsidRDefault="009D1A6C">
            <w:pPr>
              <w:tabs>
                <w:tab w:val="left" w:pos="3969"/>
                <w:tab w:val="left" w:pos="8505"/>
              </w:tabs>
              <w:spacing w:after="100"/>
              <w:jc w:val="center"/>
            </w:pPr>
            <w:r>
              <w:t>1.58</w:t>
            </w:r>
          </w:p>
        </w:tc>
        <w:tc>
          <w:tcPr>
            <w:tcW w:w="1814" w:type="dxa"/>
            <w:tcBorders>
              <w:top w:val="nil"/>
            </w:tcBorders>
          </w:tcPr>
          <w:p w14:paraId="7D5DD2D7" w14:textId="77777777" w:rsidR="00000000" w:rsidRDefault="009D1A6C">
            <w:pPr>
              <w:tabs>
                <w:tab w:val="left" w:pos="3969"/>
                <w:tab w:val="left" w:pos="8505"/>
              </w:tabs>
              <w:spacing w:after="100"/>
              <w:jc w:val="center"/>
            </w:pPr>
            <w:r>
              <w:t>1.36</w:t>
            </w:r>
          </w:p>
        </w:tc>
        <w:tc>
          <w:tcPr>
            <w:tcW w:w="1814" w:type="dxa"/>
            <w:tcBorders>
              <w:top w:val="nil"/>
            </w:tcBorders>
          </w:tcPr>
          <w:p w14:paraId="136E7DBD" w14:textId="77777777" w:rsidR="00000000" w:rsidRDefault="009D1A6C">
            <w:pPr>
              <w:tabs>
                <w:tab w:val="left" w:pos="3969"/>
                <w:tab w:val="left" w:pos="8505"/>
              </w:tabs>
              <w:spacing w:after="100"/>
              <w:jc w:val="center"/>
            </w:pPr>
            <w:r>
              <w:t>1.97</w:t>
            </w:r>
          </w:p>
        </w:tc>
      </w:tr>
    </w:tbl>
    <w:p w14:paraId="2AFCB450" w14:textId="77777777" w:rsidR="00000000" w:rsidRDefault="009D1A6C">
      <w:pPr>
        <w:jc w:val="both"/>
        <w:rPr>
          <w:sz w:val="24"/>
          <w:lang w:val="en-GB"/>
        </w:rPr>
      </w:pPr>
    </w:p>
    <w:p w14:paraId="3B9E368E" w14:textId="77777777" w:rsidR="00000000" w:rsidRDefault="009D1A6C">
      <w:pPr>
        <w:jc w:val="both"/>
        <w:rPr>
          <w:sz w:val="24"/>
          <w:lang w:val="en-GB"/>
        </w:rPr>
      </w:pPr>
    </w:p>
    <w:p w14:paraId="3F9FC917" w14:textId="77777777" w:rsidR="00000000" w:rsidRDefault="009D1A6C">
      <w:pPr>
        <w:jc w:val="both"/>
        <w:rPr>
          <w:sz w:val="24"/>
          <w:lang w:val="en-GB"/>
        </w:rPr>
      </w:pPr>
      <w:r>
        <w:rPr>
          <w:noProof/>
          <w:sz w:val="24"/>
        </w:rPr>
        <w:object w:dxaOrig="0" w:dyaOrig="0" w14:anchorId="5FA2E7DE">
          <v:shape id="_x0000_s1031" type="#_x0000_t75" style="position:absolute;left:0;text-align:left;margin-left:10.55pt;margin-top:9.8pt;width:64pt;height:74.9pt;z-index:251656704;mso-position-horizontal:absolute;mso-position-horizontal-relative:text;mso-position-vertical:absolute;mso-position-vertical-relative:text" o:regroupid="2" o:allowincell="f">
            <v:imagedata r:id="rId16" o:title=""/>
          </v:shape>
          <o:OLEObject Type="Embed" ProgID="MS_ClipArt_Gallery" ShapeID="_x0000_s1031" DrawAspect="Content" ObjectID="_1665926291" r:id="rId17"/>
        </w:object>
      </w:r>
    </w:p>
    <w:p w14:paraId="6FF25995" w14:textId="77777777" w:rsidR="00000000" w:rsidRDefault="009D1A6C">
      <w:pPr>
        <w:jc w:val="both"/>
        <w:rPr>
          <w:sz w:val="24"/>
          <w:lang w:val="en-GB"/>
        </w:rPr>
      </w:pPr>
    </w:p>
    <w:p w14:paraId="3F63AE5A" w14:textId="77777777" w:rsidR="00000000" w:rsidRDefault="009D1A6C">
      <w:pPr>
        <w:jc w:val="both"/>
        <w:rPr>
          <w:sz w:val="24"/>
          <w:lang w:val="en-GB"/>
        </w:rPr>
      </w:pPr>
    </w:p>
    <w:p w14:paraId="6E248B09" w14:textId="77777777" w:rsidR="00000000" w:rsidRDefault="009D1A6C">
      <w:pPr>
        <w:jc w:val="both"/>
        <w:rPr>
          <w:sz w:val="24"/>
          <w:lang w:val="en-GB"/>
        </w:rPr>
      </w:pPr>
    </w:p>
    <w:p w14:paraId="0AF6B808" w14:textId="77777777" w:rsidR="00000000" w:rsidRDefault="009D1A6C">
      <w:pPr>
        <w:jc w:val="both"/>
        <w:rPr>
          <w:sz w:val="24"/>
          <w:lang w:val="en-GB"/>
        </w:rPr>
      </w:pPr>
    </w:p>
    <w:p w14:paraId="35FEC3C7" w14:textId="77777777" w:rsidR="00000000" w:rsidRDefault="009D1A6C">
      <w:pPr>
        <w:jc w:val="both"/>
        <w:rPr>
          <w:i/>
          <w:sz w:val="24"/>
          <w:lang w:val="en-GB"/>
        </w:rPr>
      </w:pPr>
    </w:p>
    <w:p w14:paraId="09A97DF7" w14:textId="77777777" w:rsidR="00000000" w:rsidRDefault="009D1A6C">
      <w:pPr>
        <w:jc w:val="both"/>
        <w:rPr>
          <w:i/>
          <w:sz w:val="24"/>
          <w:lang w:val="en-GB"/>
        </w:rPr>
      </w:pPr>
    </w:p>
    <w:p w14:paraId="465229F2" w14:textId="77777777" w:rsidR="00000000" w:rsidRDefault="009D1A6C">
      <w:pPr>
        <w:jc w:val="both"/>
        <w:rPr>
          <w:i/>
          <w:sz w:val="24"/>
          <w:lang w:val="en-GB"/>
        </w:rPr>
      </w:pPr>
      <w:r>
        <w:rPr>
          <w:i/>
          <w:sz w:val="24"/>
          <w:lang w:val="en-GB"/>
        </w:rPr>
        <w:t xml:space="preserve">Figure 1 – Capital from ancient Greece. </w:t>
      </w:r>
    </w:p>
    <w:p w14:paraId="5920121D" w14:textId="77777777" w:rsidR="00000000" w:rsidRDefault="009D1A6C">
      <w:pPr>
        <w:pStyle w:val="Brdtekst2"/>
        <w:rPr>
          <w:lang w:val="en-GB"/>
        </w:rPr>
      </w:pPr>
    </w:p>
    <w:p w14:paraId="3E63BD46" w14:textId="77777777" w:rsidR="00000000" w:rsidRDefault="009D1A6C">
      <w:pPr>
        <w:jc w:val="both"/>
        <w:rPr>
          <w:sz w:val="24"/>
          <w:lang w:val="en-GB"/>
        </w:rPr>
      </w:pPr>
    </w:p>
    <w:p w14:paraId="1360FEFF" w14:textId="77777777" w:rsidR="00000000" w:rsidRDefault="009D1A6C">
      <w:pPr>
        <w:jc w:val="both"/>
        <w:rPr>
          <w:b/>
          <w:sz w:val="24"/>
          <w:lang w:val="en-GB"/>
        </w:rPr>
      </w:pPr>
      <w:r>
        <w:rPr>
          <w:b/>
          <w:sz w:val="24"/>
          <w:lang w:val="en-GB"/>
        </w:rPr>
        <w:t>2.8</w:t>
      </w:r>
      <w:r>
        <w:rPr>
          <w:b/>
          <w:sz w:val="24"/>
          <w:lang w:val="en-GB"/>
        </w:rPr>
        <w:tab/>
        <w:t>References</w:t>
      </w:r>
    </w:p>
    <w:p w14:paraId="0B234AF1" w14:textId="77777777" w:rsidR="00000000" w:rsidRDefault="009D1A6C">
      <w:pPr>
        <w:jc w:val="both"/>
        <w:rPr>
          <w:sz w:val="24"/>
          <w:lang w:val="en-GB"/>
        </w:rPr>
      </w:pPr>
    </w:p>
    <w:p w14:paraId="63FEABE8" w14:textId="77777777" w:rsidR="00000000" w:rsidRDefault="009D1A6C">
      <w:pPr>
        <w:rPr>
          <w:sz w:val="24"/>
          <w:lang w:val="en-GB"/>
        </w:rPr>
      </w:pPr>
      <w:r>
        <w:rPr>
          <w:sz w:val="24"/>
          <w:lang w:val="en-GB"/>
        </w:rPr>
        <w:t>The references should be numbered consecutively in order of appearance. The number should b</w:t>
      </w:r>
      <w:r>
        <w:rPr>
          <w:sz w:val="24"/>
          <w:lang w:val="en-GB"/>
        </w:rPr>
        <w:t xml:space="preserve">e written in brackets, e.g., [1]. The references should be listed at the end of the paper under the major heading </w:t>
      </w:r>
      <w:r>
        <w:rPr>
          <w:b/>
          <w:sz w:val="24"/>
          <w:lang w:val="en-GB"/>
        </w:rPr>
        <w:t>REFERENCES</w:t>
      </w:r>
      <w:r>
        <w:rPr>
          <w:sz w:val="24"/>
          <w:lang w:val="en-GB"/>
        </w:rPr>
        <w:t>, see below.</w:t>
      </w:r>
    </w:p>
    <w:p w14:paraId="3C15D180" w14:textId="77777777" w:rsidR="00000000" w:rsidRDefault="009D1A6C">
      <w:pPr>
        <w:rPr>
          <w:sz w:val="24"/>
          <w:lang w:val="en-GB"/>
        </w:rPr>
      </w:pPr>
    </w:p>
    <w:p w14:paraId="2C12FCC2" w14:textId="77777777" w:rsidR="00000000" w:rsidRDefault="009D1A6C">
      <w:pPr>
        <w:rPr>
          <w:sz w:val="24"/>
          <w:lang w:val="en-GB"/>
        </w:rPr>
      </w:pPr>
    </w:p>
    <w:p w14:paraId="6F776F79" w14:textId="77777777" w:rsidR="00000000" w:rsidRDefault="009D1A6C">
      <w:pPr>
        <w:pStyle w:val="Overskrift2"/>
        <w:rPr>
          <w:lang w:val="en-GB"/>
        </w:rPr>
      </w:pPr>
      <w:r>
        <w:rPr>
          <w:lang w:val="en-GB"/>
        </w:rPr>
        <w:t>REFERENCES</w:t>
      </w:r>
    </w:p>
    <w:p w14:paraId="53FC5C5B" w14:textId="77777777" w:rsidR="00000000" w:rsidRDefault="009D1A6C">
      <w:pPr>
        <w:rPr>
          <w:sz w:val="24"/>
          <w:lang w:val="en-GB"/>
        </w:rPr>
      </w:pPr>
    </w:p>
    <w:p w14:paraId="13700260" w14:textId="77777777" w:rsidR="00000000" w:rsidRDefault="009D1A6C">
      <w:pPr>
        <w:numPr>
          <w:ilvl w:val="0"/>
          <w:numId w:val="4"/>
        </w:numPr>
        <w:tabs>
          <w:tab w:val="left" w:pos="3969"/>
          <w:tab w:val="left" w:pos="8505"/>
        </w:tabs>
        <w:ind w:right="-1"/>
        <w:jc w:val="both"/>
        <w:rPr>
          <w:sz w:val="24"/>
        </w:rPr>
      </w:pPr>
      <w:r>
        <w:rPr>
          <w:sz w:val="24"/>
        </w:rPr>
        <w:t>Silfwerbrand, J., “Improving Concrete Bond in Repaired Bridge Decks,”</w:t>
      </w:r>
      <w:r>
        <w:rPr>
          <w:i/>
          <w:sz w:val="24"/>
        </w:rPr>
        <w:t xml:space="preserve"> Concrete International</w:t>
      </w:r>
      <w:r>
        <w:rPr>
          <w:sz w:val="24"/>
        </w:rPr>
        <w:t>, Vol. 12, No</w:t>
      </w:r>
      <w:r>
        <w:rPr>
          <w:sz w:val="24"/>
        </w:rPr>
        <w:t>. 9, September 1990, pp. 61-66.</w:t>
      </w:r>
    </w:p>
    <w:p w14:paraId="4B17E541" w14:textId="77777777" w:rsidR="00000000" w:rsidRDefault="009D1A6C">
      <w:pPr>
        <w:numPr>
          <w:ilvl w:val="0"/>
          <w:numId w:val="4"/>
        </w:numPr>
        <w:tabs>
          <w:tab w:val="left" w:pos="3969"/>
          <w:tab w:val="left" w:pos="8505"/>
        </w:tabs>
        <w:ind w:right="-1"/>
        <w:jc w:val="both"/>
        <w:rPr>
          <w:sz w:val="24"/>
        </w:rPr>
      </w:pPr>
      <w:r>
        <w:rPr>
          <w:sz w:val="24"/>
        </w:rPr>
        <w:t xml:space="preserve">Silfwerbrand, J., &amp; Petersson, Ö., “Thin Concrete Inlays on Old Concrete Roads,” </w:t>
      </w:r>
      <w:r>
        <w:rPr>
          <w:i/>
          <w:sz w:val="24"/>
        </w:rPr>
        <w:t>Proceedings</w:t>
      </w:r>
      <w:r>
        <w:rPr>
          <w:sz w:val="24"/>
        </w:rPr>
        <w:t>, 5</w:t>
      </w:r>
      <w:r>
        <w:rPr>
          <w:sz w:val="24"/>
          <w:vertAlign w:val="superscript"/>
        </w:rPr>
        <w:t>th</w:t>
      </w:r>
      <w:r>
        <w:rPr>
          <w:sz w:val="24"/>
        </w:rPr>
        <w:t xml:space="preserve"> International Conference on Concrete Pavement Design &amp; Rehabilitation, Purdue University, West Lafayette, Indiana, USA, April </w:t>
      </w:r>
      <w:r>
        <w:rPr>
          <w:sz w:val="24"/>
        </w:rPr>
        <w:t>1993, Vol. 2, pp. 255-260.</w:t>
      </w:r>
    </w:p>
    <w:p w14:paraId="6EC2DA48" w14:textId="77777777" w:rsidR="00000000" w:rsidRDefault="009D1A6C">
      <w:pPr>
        <w:numPr>
          <w:ilvl w:val="0"/>
          <w:numId w:val="4"/>
        </w:numPr>
        <w:tabs>
          <w:tab w:val="left" w:pos="3969"/>
          <w:tab w:val="left" w:pos="8505"/>
        </w:tabs>
        <w:ind w:right="-1"/>
        <w:jc w:val="both"/>
        <w:rPr>
          <w:sz w:val="24"/>
        </w:rPr>
      </w:pPr>
      <w:r>
        <w:rPr>
          <w:sz w:val="24"/>
        </w:rPr>
        <w:t>Swedish National Road Administration, “Regulations for Bridges,” Part 7, “Bridge Maintenance,” Borlänge, Sweden, 1994, 47 pp. (In Swedish).</w:t>
      </w:r>
    </w:p>
    <w:p w14:paraId="443CFD08" w14:textId="77777777" w:rsidR="00000000" w:rsidRDefault="009D1A6C">
      <w:pPr>
        <w:numPr>
          <w:ilvl w:val="0"/>
          <w:numId w:val="4"/>
        </w:numPr>
        <w:tabs>
          <w:tab w:val="left" w:pos="3969"/>
          <w:tab w:val="left" w:pos="8505"/>
        </w:tabs>
        <w:ind w:right="-1"/>
        <w:jc w:val="both"/>
        <w:rPr>
          <w:sz w:val="24"/>
        </w:rPr>
      </w:pPr>
      <w:r>
        <w:rPr>
          <w:sz w:val="24"/>
        </w:rPr>
        <w:t>Zhu, Y., “Evaluation of Bond Strength between New and Old Concrete by Means of Fracture M</w:t>
      </w:r>
      <w:r>
        <w:rPr>
          <w:sz w:val="24"/>
        </w:rPr>
        <w:t xml:space="preserve">echanics Method,” </w:t>
      </w:r>
      <w:r>
        <w:rPr>
          <w:i/>
          <w:sz w:val="24"/>
        </w:rPr>
        <w:t>Bulletin</w:t>
      </w:r>
      <w:r>
        <w:rPr>
          <w:sz w:val="24"/>
        </w:rPr>
        <w:t xml:space="preserve"> No. 157, Dept. of Structural Mechanics and Engineering, Royal Institute of Technology, Stockholm, 1991, 102 pp.</w:t>
      </w:r>
    </w:p>
    <w:p w14:paraId="72C405ED" w14:textId="77777777" w:rsidR="00000000" w:rsidRDefault="009D1A6C">
      <w:pPr>
        <w:numPr>
          <w:ilvl w:val="0"/>
          <w:numId w:val="4"/>
        </w:numPr>
        <w:tabs>
          <w:tab w:val="left" w:pos="3969"/>
          <w:tab w:val="left" w:pos="8505"/>
        </w:tabs>
        <w:ind w:right="-1"/>
        <w:jc w:val="both"/>
        <w:rPr>
          <w:sz w:val="24"/>
        </w:rPr>
      </w:pPr>
      <w:r>
        <w:rPr>
          <w:sz w:val="24"/>
        </w:rPr>
        <w:t>ACI Committee 546, “Guide for Repair of Concrete Bridge Superstructures,” (ACI 546.1 R-80), American Concrete Institu</w:t>
      </w:r>
      <w:r>
        <w:rPr>
          <w:sz w:val="24"/>
        </w:rPr>
        <w:t>te, Detroit, 1980, 20 pp.</w:t>
      </w:r>
    </w:p>
    <w:p w14:paraId="6524561F" w14:textId="77777777" w:rsidR="00000000" w:rsidRDefault="009D1A6C">
      <w:pPr>
        <w:numPr>
          <w:ilvl w:val="0"/>
          <w:numId w:val="4"/>
        </w:numPr>
        <w:tabs>
          <w:tab w:val="left" w:pos="3969"/>
          <w:tab w:val="left" w:pos="8505"/>
        </w:tabs>
        <w:ind w:right="-1"/>
        <w:jc w:val="both"/>
      </w:pPr>
      <w:r>
        <w:rPr>
          <w:sz w:val="24"/>
        </w:rPr>
        <w:t>Manning, D.G., “Effects of Traffic-Induced Vibrations on Bridge-Deck Repairs,”</w:t>
      </w:r>
      <w:r>
        <w:rPr>
          <w:i/>
          <w:sz w:val="24"/>
        </w:rPr>
        <w:t xml:space="preserve"> NCHRP Synthesis</w:t>
      </w:r>
      <w:r>
        <w:rPr>
          <w:sz w:val="24"/>
        </w:rPr>
        <w:t xml:space="preserve"> No. 86, Transportation Research Board, Washington D.C., 1981, 40 pp.</w:t>
      </w:r>
    </w:p>
    <w:p w14:paraId="3E08DB5F" w14:textId="77777777" w:rsidR="00000000" w:rsidRDefault="009D1A6C">
      <w:pPr>
        <w:numPr>
          <w:ilvl w:val="0"/>
          <w:numId w:val="4"/>
        </w:numPr>
        <w:tabs>
          <w:tab w:val="left" w:pos="3969"/>
          <w:tab w:val="left" w:pos="8505"/>
        </w:tabs>
        <w:ind w:right="-1"/>
        <w:jc w:val="both"/>
        <w:rPr>
          <w:sz w:val="24"/>
          <w:lang w:val="en-GB"/>
        </w:rPr>
      </w:pPr>
      <w:r>
        <w:rPr>
          <w:sz w:val="24"/>
        </w:rPr>
        <w:t>Timoshenko, S.P., &amp; Woinowsky-Krieger, S., “Theory of Plates and S</w:t>
      </w:r>
      <w:r>
        <w:rPr>
          <w:sz w:val="24"/>
        </w:rPr>
        <w:t>hells”. 2nd Edition, McGraw-Hill Book Company, Inc., and Kõgakusha Company, Ltd., New York, Toronto, London, Tokyo, 1959, 580 pp.</w:t>
      </w:r>
      <w:r>
        <w:rPr>
          <w:sz w:val="24"/>
          <w:lang w:val="en-GB"/>
        </w:rPr>
        <w:tab/>
      </w:r>
      <w:r>
        <w:rPr>
          <w:sz w:val="24"/>
          <w:lang w:val="en-GB"/>
        </w:rPr>
        <w:tab/>
      </w:r>
      <w:r>
        <w:rPr>
          <w:sz w:val="24"/>
          <w:lang w:val="en-GB"/>
        </w:rPr>
        <w:tab/>
      </w:r>
    </w:p>
    <w:sectPr w:rsidR="00000000">
      <w:headerReference w:type="even" r:id="rId18"/>
      <w:headerReference w:type="default" r:id="rId19"/>
      <w:pgSz w:w="11906" w:h="16838" w:code="9"/>
      <w:pgMar w:top="1701" w:right="1304" w:bottom="1304" w:left="1304" w:header="851" w:footer="144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0ABFB" w14:textId="77777777" w:rsidR="00000000" w:rsidRDefault="009D1A6C">
      <w:r>
        <w:separator/>
      </w:r>
    </w:p>
  </w:endnote>
  <w:endnote w:type="continuationSeparator" w:id="0">
    <w:p w14:paraId="562C4032" w14:textId="77777777" w:rsidR="00000000" w:rsidRDefault="009D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02E64" w14:textId="77777777" w:rsidR="00000000" w:rsidRDefault="009D1A6C">
      <w:r>
        <w:separator/>
      </w:r>
    </w:p>
  </w:footnote>
  <w:footnote w:type="continuationSeparator" w:id="0">
    <w:p w14:paraId="70228B01" w14:textId="77777777" w:rsidR="00000000" w:rsidRDefault="009D1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7C980" w14:textId="77777777" w:rsidR="00000000" w:rsidRDefault="009D1A6C">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4</w:t>
    </w:r>
    <w:r>
      <w:rPr>
        <w:rStyle w:val="Sidetall"/>
      </w:rPr>
      <w:fldChar w:fldCharType="end"/>
    </w:r>
  </w:p>
  <w:p w14:paraId="2A59E614" w14:textId="77777777" w:rsidR="00000000" w:rsidRDefault="009D1A6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A827B" w14:textId="77777777" w:rsidR="00000000" w:rsidRDefault="009D1A6C">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4</w:t>
    </w:r>
    <w:r>
      <w:rPr>
        <w:rStyle w:val="Sidetall"/>
      </w:rPr>
      <w:fldChar w:fldCharType="end"/>
    </w:r>
  </w:p>
  <w:p w14:paraId="56DC4C0C" w14:textId="77777777" w:rsidR="00000000" w:rsidRDefault="009D1A6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863F6"/>
    <w:multiLevelType w:val="singleLevel"/>
    <w:tmpl w:val="3D3A4BE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F045709"/>
    <w:multiLevelType w:val="multilevel"/>
    <w:tmpl w:val="8E7CA35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15D031F"/>
    <w:multiLevelType w:val="multilevel"/>
    <w:tmpl w:val="B8C637C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650A7BD1"/>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A6C"/>
    <w:rsid w:val="009D1A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0"/>
      </o:regrouptable>
    </o:shapelayout>
  </w:shapeDefaults>
  <w:decimalSymbol w:val=","/>
  <w:listSeparator w:val=";"/>
  <w14:docId w14:val="102A49E5"/>
  <w15:chartTrackingRefBased/>
  <w15:docId w15:val="{DF4F1593-AE82-49D2-90DF-C86EBFD3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Overskrift1">
    <w:name w:val="heading 1"/>
    <w:basedOn w:val="Normal"/>
    <w:next w:val="Normal"/>
    <w:qFormat/>
    <w:pPr>
      <w:keepNext/>
      <w:outlineLvl w:val="0"/>
    </w:pPr>
    <w:rPr>
      <w:sz w:val="24"/>
      <w:lang w:val="is-IS"/>
    </w:rPr>
  </w:style>
  <w:style w:type="paragraph" w:styleId="Overskrift2">
    <w:name w:val="heading 2"/>
    <w:basedOn w:val="Normal"/>
    <w:next w:val="Normal"/>
    <w:qFormat/>
    <w:pPr>
      <w:keepNext/>
      <w:outlineLvl w:val="1"/>
    </w:pPr>
    <w:rPr>
      <w:b/>
      <w:sz w:val="24"/>
    </w:rPr>
  </w:style>
  <w:style w:type="paragraph" w:styleId="Overskrift3">
    <w:name w:val="heading 3"/>
    <w:basedOn w:val="Normal"/>
    <w:next w:val="Normal"/>
    <w:qFormat/>
    <w:pPr>
      <w:keepNext/>
      <w:ind w:left="2880"/>
      <w:outlineLvl w:val="2"/>
    </w:pPr>
    <w:rPr>
      <w:b/>
      <w:sz w:val="24"/>
      <w:lang w:val="en-GB"/>
    </w:rPr>
  </w:style>
  <w:style w:type="paragraph" w:styleId="Overskrift4">
    <w:name w:val="heading 4"/>
    <w:basedOn w:val="Normal"/>
    <w:next w:val="Normal"/>
    <w:qFormat/>
    <w:pPr>
      <w:keepNext/>
      <w:jc w:val="both"/>
      <w:outlineLvl w:val="3"/>
    </w:pPr>
    <w:rPr>
      <w:i/>
      <w:sz w:val="24"/>
      <w:lang w:val="en-GB"/>
    </w:rPr>
  </w:style>
  <w:style w:type="paragraph" w:styleId="Overskrift5">
    <w:name w:val="heading 5"/>
    <w:basedOn w:val="Normal"/>
    <w:next w:val="Normal"/>
    <w:qFormat/>
    <w:pPr>
      <w:keepNext/>
      <w:tabs>
        <w:tab w:val="left" w:pos="3969"/>
        <w:tab w:val="left" w:pos="8505"/>
      </w:tabs>
      <w:ind w:right="-1"/>
      <w:jc w:val="both"/>
      <w:outlineLvl w:val="4"/>
    </w:pPr>
    <w:rPr>
      <w:i/>
      <w:sz w:val="24"/>
    </w:rPr>
  </w:style>
  <w:style w:type="paragraph" w:styleId="Overskrift6">
    <w:name w:val="heading 6"/>
    <w:basedOn w:val="Normal"/>
    <w:next w:val="Normal"/>
    <w:qFormat/>
    <w:pPr>
      <w:keepNext/>
      <w:ind w:left="2880"/>
      <w:outlineLvl w:val="5"/>
    </w:pPr>
    <w:rPr>
      <w:sz w:val="24"/>
      <w:lang w:val="en-GB"/>
    </w:rPr>
  </w:style>
  <w:style w:type="paragraph" w:styleId="Overskrift7">
    <w:name w:val="heading 7"/>
    <w:basedOn w:val="Normal"/>
    <w:next w:val="Normal"/>
    <w:qFormat/>
    <w:pPr>
      <w:keepNext/>
      <w:jc w:val="both"/>
      <w:outlineLvl w:val="6"/>
    </w:pPr>
    <w:rPr>
      <w:sz w:val="24"/>
      <w:lang w:val="en-GB"/>
    </w:rPr>
  </w:style>
  <w:style w:type="character" w:default="1" w:styleId="Standardskriftforavsnitt">
    <w:name w:val="Default Paragraph Font"/>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semiHidden/>
    <w:rPr>
      <w:color w:val="0000FF"/>
      <w:u w:val="single"/>
    </w:rPr>
  </w:style>
  <w:style w:type="paragraph" w:styleId="Brdtekst">
    <w:name w:val="Body Text"/>
    <w:basedOn w:val="Normal"/>
    <w:semiHidden/>
    <w:rPr>
      <w:b/>
      <w:sz w:val="24"/>
      <w:lang w:val="is-IS"/>
    </w:rPr>
  </w:style>
  <w:style w:type="paragraph" w:styleId="Brdtekst2">
    <w:name w:val="Body Text 2"/>
    <w:basedOn w:val="Normal"/>
    <w:semiHidden/>
    <w:pPr>
      <w:jc w:val="both"/>
    </w:pPr>
    <w:rPr>
      <w:sz w:val="24"/>
      <w:lang w:val="is-IS"/>
    </w:rPr>
  </w:style>
  <w:style w:type="paragraph" w:styleId="Topptekst">
    <w:name w:val="header"/>
    <w:basedOn w:val="Normal"/>
    <w:semiHidden/>
    <w:pPr>
      <w:tabs>
        <w:tab w:val="center" w:pos="4320"/>
        <w:tab w:val="right" w:pos="8640"/>
      </w:tabs>
    </w:pPr>
  </w:style>
  <w:style w:type="character" w:styleId="Sidetall">
    <w:name w:val="page number"/>
    <w:basedOn w:val="Standardskriftforavsnitt"/>
    <w:semiHidden/>
  </w:style>
  <w:style w:type="character" w:styleId="Fulgthyperkobling">
    <w:name w:val="FollowedHyperlink"/>
    <w:basedOn w:val="Standardskriftforavsnitt"/>
    <w:semiHidden/>
    <w:rPr>
      <w:color w:val="800080"/>
      <w:u w:val="single"/>
    </w:rPr>
  </w:style>
  <w:style w:type="paragraph" w:styleId="Brdtekstinnrykk">
    <w:name w:val="Body Text Indent"/>
    <w:basedOn w:val="Normal"/>
    <w:semiHidden/>
    <w:pPr>
      <w:ind w:left="2880"/>
      <w:jc w:val="both"/>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714E79E8AD164AB01936FBE0F18BB9" ma:contentTypeVersion="12" ma:contentTypeDescription="Opprett et nytt dokument." ma:contentTypeScope="" ma:versionID="97833a638da7e698d459cbe6b1aef4fd">
  <xsd:schema xmlns:xsd="http://www.w3.org/2001/XMLSchema" xmlns:xs="http://www.w3.org/2001/XMLSchema" xmlns:p="http://schemas.microsoft.com/office/2006/metadata/properties" xmlns:ns2="a1e5f693-2071-4d4e-9b0b-e0ba1c09c27e" xmlns:ns3="d637a484-a92d-4ff8-9bfb-8b9ee90084d7" targetNamespace="http://schemas.microsoft.com/office/2006/metadata/properties" ma:root="true" ma:fieldsID="5b45853bbad04828e48b4419d073586c" ns2:_="" ns3:_="">
    <xsd:import namespace="a1e5f693-2071-4d4e-9b0b-e0ba1c09c27e"/>
    <xsd:import namespace="d637a484-a92d-4ff8-9bfb-8b9ee90084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5f693-2071-4d4e-9b0b-e0ba1c09c2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37a484-a92d-4ff8-9bfb-8b9ee90084d7"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02D86-1476-4D22-B34A-9678BEC72B54}"/>
</file>

<file path=customXml/itemProps2.xml><?xml version="1.0" encoding="utf-8"?>
<ds:datastoreItem xmlns:ds="http://schemas.openxmlformats.org/officeDocument/2006/customXml" ds:itemID="{9A71A4D8-A5F5-40B9-B42A-2D9CAEABC36B}">
  <ds:schemaRefs>
    <ds:schemaRef ds:uri="http://schemas.microsoft.com/sharepoint/v3/contenttype/forms"/>
  </ds:schemaRefs>
</ds:datastoreItem>
</file>

<file path=customXml/itemProps3.xml><?xml version="1.0" encoding="utf-8"?>
<ds:datastoreItem xmlns:ds="http://schemas.openxmlformats.org/officeDocument/2006/customXml" ds:itemID="{72B0A311-5CAA-4BD5-AB68-C8FDCC162B36}">
  <ds:schemaRefs>
    <ds:schemaRef ds:uri="a1e5f693-2071-4d4e-9b0b-e0ba1c09c27e"/>
    <ds:schemaRef ds:uri="http://purl.org/dc/terms/"/>
    <ds:schemaRef ds:uri="http://schemas.openxmlformats.org/package/2006/metadata/core-properties"/>
    <ds:schemaRef ds:uri="d637a484-a92d-4ff8-9bfb-8b9ee90084d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1197</Words>
  <Characters>6347</Characters>
  <Application>Microsoft Office Word</Application>
  <DocSecurity>4</DocSecurity>
  <Lines>52</Lines>
  <Paragraphs>15</Paragraphs>
  <ScaleCrop>false</ScaleCrop>
  <HeadingPairs>
    <vt:vector size="2" baseType="variant">
      <vt:variant>
        <vt:lpstr>Title</vt:lpstr>
      </vt:variant>
      <vt:variant>
        <vt:i4>1</vt:i4>
      </vt:variant>
    </vt:vector>
  </HeadingPairs>
  <TitlesOfParts>
    <vt:vector size="1" baseType="lpstr">
      <vt:lpstr>Instructions for Authors Submitting Papers to Nordic mini-seminar on "Form filling ability of self-compacting concrete"</vt:lpstr>
    </vt:vector>
  </TitlesOfParts>
  <Manager/>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Henny Cathrine Braarud</dc:creator>
  <cp:keywords/>
  <cp:lastModifiedBy>Henny Cathrine Braarud</cp:lastModifiedBy>
  <cp:revision>2</cp:revision>
  <cp:lastPrinted>2003-03-20T10:07:00Z</cp:lastPrinted>
  <dcterms:created xsi:type="dcterms:W3CDTF">2020-11-03T15:32:00Z</dcterms:created>
  <dcterms:modified xsi:type="dcterms:W3CDTF">2020-11-03T15:32:00Z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0x010100C0714E79E8AD164AB01936FBE0F18BB9</vt:lpwstr>
  </property>
</Properties>
</file>